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spacing w:line="0" w:lineRule="atLeast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ПРОЕКТ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9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НЕКЛИНОВСКИЙ РАЙОН</w:t>
      </w:r>
    </w:p>
    <w:p w14:paraId="0A000000">
      <w:pPr>
        <w:ind/>
        <w:jc w:val="center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>АДМИНИСТРАЦИЯ НОСОВСКОГО СЕЛЬСКОГО ПОС</w:t>
      </w:r>
      <w:r>
        <w:rPr>
          <w:rFonts w:ascii="Times New Roman" w:hAnsi="Times New Roman"/>
          <w:b w:val="1"/>
          <w:sz w:val="28"/>
          <w:u w:val="single"/>
        </w:rPr>
        <w:t>Е</w:t>
      </w:r>
      <w:r>
        <w:rPr>
          <w:rFonts w:ascii="Times New Roman" w:hAnsi="Times New Roman"/>
          <w:b w:val="1"/>
          <w:sz w:val="28"/>
          <w:u w:val="single"/>
        </w:rPr>
        <w:t>ЛЕНИЯ</w:t>
      </w:r>
    </w:p>
    <w:p w14:paraId="0B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C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D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E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F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1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_____.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г.      </w:t>
      </w:r>
      <w:r>
        <w:rPr>
          <w:rFonts w:ascii="Times New Roman" w:hAnsi="Times New Roman"/>
          <w:sz w:val="28"/>
        </w:rPr>
        <w:t xml:space="preserve">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№  </w:t>
      </w:r>
      <w:r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с.Носово </w:t>
      </w:r>
    </w:p>
    <w:p w14:paraId="11000000">
      <w:pPr>
        <w:rPr>
          <w:rFonts w:ascii="Times New Roman" w:hAnsi="Times New Roman"/>
          <w:sz w:val="28"/>
        </w:rPr>
      </w:pPr>
    </w:p>
    <w:p w14:paraId="12000000">
      <w:pPr>
        <w:pStyle w:val="Style_2"/>
        <w:spacing w:after="0" w:before="0"/>
        <w:ind/>
        <w:rPr>
          <w:rFonts w:ascii="Times New Roman" w:hAnsi="Times New Roman"/>
          <w:color w:val="000000"/>
          <w:sz w:val="28"/>
        </w:rPr>
      </w:pPr>
      <w:r>
        <w:rPr>
          <w:rStyle w:val="Style_3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</w:rPr>
        <w:instrText>HYPERLINK "garantF1://43654004.0"</w:instrText>
      </w:r>
      <w:r>
        <w:rPr>
          <w:rStyle w:val="Style_3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</w:rPr>
        <w:t xml:space="preserve">Об утверждении порядка принятия решений о признании безнадежной </w:t>
      </w:r>
      <w:bookmarkStart w:id="1" w:name="_Hlt507408088"/>
      <w:bookmarkEnd w:id="1"/>
      <w:bookmarkStart w:id="2" w:name="_Hlt507408089"/>
      <w:bookmarkEnd w:id="2"/>
      <w:bookmarkStart w:id="3" w:name="_Hlt507408094"/>
      <w:bookmarkEnd w:id="3"/>
      <w:r>
        <w:rPr>
          <w:rStyle w:val="Style_3_ch"/>
          <w:rFonts w:ascii="Times New Roman" w:hAnsi="Times New Roman"/>
          <w:color w:val="000000"/>
          <w:sz w:val="28"/>
        </w:rPr>
        <w:t xml:space="preserve">к взысканию задолженности по платежам в бюджет Носовского сельского поселения Неклиновского района, по которым главным администратором доходов бюджета является </w:t>
      </w:r>
      <w:r>
        <w:rPr>
          <w:rStyle w:val="Style_3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Администрация Носовского сельского поселения</w:t>
      </w:r>
    </w:p>
    <w:p w14:paraId="13000000">
      <w:pPr>
        <w:pStyle w:val="Style_4"/>
      </w:pPr>
    </w:p>
    <w:p w14:paraId="14000000">
      <w:pPr>
        <w:pStyle w:val="Style_4"/>
      </w:pPr>
    </w:p>
    <w:p w14:paraId="1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</w:t>
      </w:r>
      <w:r>
        <w:rPr>
          <w:rStyle w:val="Style_3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</w:rPr>
        <w:instrText>HYPERLINK "garantF1://12012604.472"</w:instrText>
      </w:r>
      <w:r>
        <w:rPr>
          <w:rStyle w:val="Style_3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</w:rPr>
        <w:t>статьей 47.2</w:t>
      </w:r>
      <w:r>
        <w:rPr>
          <w:rStyle w:val="Style_3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Бюджетного кодекса Российской Федерации, </w:t>
      </w:r>
      <w:r>
        <w:rPr>
          <w:rStyle w:val="Style_3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</w:rPr>
        <w:instrText>HYPERLINK "garantF1://71293500.0"</w:instrText>
      </w:r>
      <w:r>
        <w:rPr>
          <w:rStyle w:val="Style_3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</w:rPr>
        <w:t>постановлением</w:t>
      </w:r>
      <w:r>
        <w:rPr>
          <w:rStyle w:val="Style_3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Правительства Российской Федерации от 06.05.2016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 393 "Об общих требованиях к порядку принятия решений о признании безнадежной к взысканию задолженности по платежам в бюджет бюджетной системы Российской Федерации",</w:t>
      </w:r>
      <w:r>
        <w:rPr>
          <w:rFonts w:ascii="Times New Roman" w:hAnsi="Times New Roman"/>
          <w:sz w:val="28"/>
        </w:rPr>
        <w:t xml:space="preserve"> Администрации Носовского сельского поселения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постановля</w:t>
      </w:r>
      <w:r>
        <w:rPr>
          <w:rFonts w:ascii="Times New Roman" w:hAnsi="Times New Roman"/>
          <w:b w:val="1"/>
          <w:sz w:val="28"/>
        </w:rPr>
        <w:t>ет</w:t>
      </w:r>
      <w:r>
        <w:rPr>
          <w:rFonts w:ascii="Times New Roman" w:hAnsi="Times New Roman"/>
          <w:sz w:val="28"/>
        </w:rPr>
        <w:t>:</w:t>
      </w:r>
    </w:p>
    <w:p w14:paraId="16000000">
      <w:pPr>
        <w:rPr>
          <w:rFonts w:ascii="Times New Roman" w:hAnsi="Times New Roman"/>
          <w:sz w:val="28"/>
        </w:rPr>
      </w:pPr>
    </w:p>
    <w:p w14:paraId="17000000">
      <w:pPr>
        <w:ind w:firstLine="567" w:left="0"/>
        <w:rPr>
          <w:rFonts w:ascii="Times New Roman" w:hAnsi="Times New Roman"/>
          <w:sz w:val="28"/>
        </w:rPr>
      </w:pPr>
      <w:bookmarkStart w:id="4" w:name="sub_10"/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Утвердить Порядок принятия решений о признании безнадежной к взысканию задолженности по платежам в бюджет </w:t>
      </w:r>
      <w:r>
        <w:rPr>
          <w:rFonts w:ascii="Times New Roman" w:hAnsi="Times New Roman"/>
          <w:sz w:val="28"/>
        </w:rPr>
        <w:t>Носовского сельского поселения</w:t>
      </w:r>
      <w:r>
        <w:rPr>
          <w:rFonts w:ascii="Times New Roman" w:hAnsi="Times New Roman"/>
          <w:sz w:val="28"/>
        </w:rPr>
        <w:t xml:space="preserve"> Неклиновского района, по которым главным администратором доходов бюджета является Администрация </w:t>
      </w:r>
      <w:r>
        <w:rPr>
          <w:rFonts w:ascii="Times New Roman" w:hAnsi="Times New Roman"/>
          <w:sz w:val="28"/>
        </w:rPr>
        <w:t>Носовского сельского поселения</w:t>
      </w:r>
      <w:r>
        <w:rPr>
          <w:rFonts w:ascii="Times New Roman" w:hAnsi="Times New Roman"/>
          <w:sz w:val="28"/>
        </w:rPr>
        <w:t xml:space="preserve"> согласно </w:t>
      </w:r>
      <w:r>
        <w:rPr>
          <w:rStyle w:val="Style_3_ch"/>
          <w:rFonts w:ascii="Times New Roman" w:hAnsi="Times New Roman"/>
          <w:color w:val="000000"/>
          <w:sz w:val="28"/>
        </w:rPr>
        <w:t>приложению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1 к настоящему постановлению.</w:t>
      </w:r>
    </w:p>
    <w:p w14:paraId="18000000">
      <w:pPr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Утвердить состав комиссии о признании безнадежной к взысканию задолженности по платежам в бюджет </w:t>
      </w:r>
      <w:r>
        <w:rPr>
          <w:rFonts w:ascii="Times New Roman" w:hAnsi="Times New Roman"/>
          <w:sz w:val="28"/>
        </w:rPr>
        <w:t>Носовского сельского поселения</w:t>
      </w:r>
      <w:r>
        <w:rPr>
          <w:rFonts w:ascii="Times New Roman" w:hAnsi="Times New Roman"/>
          <w:sz w:val="28"/>
        </w:rPr>
        <w:t xml:space="preserve"> Неклиновского района, по которым главным администратором доходов бюджета является Администрация </w:t>
      </w:r>
      <w:r>
        <w:rPr>
          <w:rFonts w:ascii="Times New Roman" w:hAnsi="Times New Roman"/>
          <w:sz w:val="28"/>
        </w:rPr>
        <w:t>Носовского сельского поселения</w:t>
      </w:r>
      <w:r>
        <w:rPr>
          <w:rFonts w:ascii="Times New Roman" w:hAnsi="Times New Roman"/>
          <w:sz w:val="28"/>
        </w:rPr>
        <w:t xml:space="preserve"> согласно </w:t>
      </w:r>
      <w:r>
        <w:rPr>
          <w:rStyle w:val="Style_3_ch"/>
          <w:rFonts w:ascii="Times New Roman" w:hAnsi="Times New Roman"/>
          <w:color w:val="000000"/>
          <w:sz w:val="28"/>
        </w:rPr>
        <w:t>приложению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к настоящему постановлению.</w:t>
      </w:r>
    </w:p>
    <w:p w14:paraId="19000000">
      <w:pPr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Настоящее постановление вступает в силу со дня его официального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опубликования (обнародования).</w:t>
      </w:r>
    </w:p>
    <w:p w14:paraId="1A000000">
      <w:pPr>
        <w:ind w:firstLine="0" w:lef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Постановление от 25.07.2017 № 48 «</w:t>
      </w:r>
      <w:r>
        <w:rPr>
          <w:rFonts w:ascii="Times New Roman" w:hAnsi="Times New Roman"/>
          <w:b w:val="0"/>
          <w:sz w:val="28"/>
        </w:rPr>
        <w:t xml:space="preserve">Об утверждении </w:t>
      </w:r>
      <w:r>
        <w:rPr>
          <w:rFonts w:ascii="Times New Roman" w:hAnsi="Times New Roman"/>
          <w:b w:val="0"/>
          <w:sz w:val="28"/>
        </w:rPr>
        <w:t xml:space="preserve">порядка принятия решений </w:t>
      </w:r>
      <w:r>
        <w:rPr>
          <w:rFonts w:ascii="Times New Roman" w:hAnsi="Times New Roman"/>
          <w:b w:val="0"/>
          <w:sz w:val="28"/>
        </w:rPr>
        <w:t>о признании безнадежной к взысканию</w:t>
      </w:r>
      <w:r>
        <w:rPr>
          <w:rFonts w:ascii="Times New Roman" w:hAnsi="Times New Roman"/>
          <w:b w:val="0"/>
          <w:sz w:val="28"/>
        </w:rPr>
        <w:t xml:space="preserve"> задолженности по платежам</w:t>
      </w:r>
      <w:r>
        <w:rPr>
          <w:rFonts w:ascii="Times New Roman" w:hAnsi="Times New Roman"/>
          <w:b w:val="0"/>
          <w:sz w:val="28"/>
        </w:rPr>
        <w:t xml:space="preserve"> в  </w:t>
      </w:r>
      <w:r>
        <w:rPr>
          <w:rFonts w:ascii="Times New Roman" w:hAnsi="Times New Roman"/>
          <w:b w:val="0"/>
          <w:sz w:val="28"/>
        </w:rPr>
        <w:t>бюд</w:t>
      </w:r>
      <w:r>
        <w:rPr>
          <w:rFonts w:ascii="Times New Roman" w:hAnsi="Times New Roman"/>
          <w:b w:val="0"/>
          <w:sz w:val="28"/>
        </w:rPr>
        <w:t>жет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Носовского сельского поселения</w:t>
      </w:r>
      <w:r>
        <w:rPr>
          <w:rFonts w:ascii="Times New Roman" w:hAnsi="Times New Roman"/>
          <w:b w:val="0"/>
          <w:sz w:val="28"/>
        </w:rPr>
        <w:t>», признать утрати</w:t>
      </w:r>
      <w:r>
        <w:rPr>
          <w:rFonts w:ascii="Times New Roman" w:hAnsi="Times New Roman"/>
          <w:sz w:val="28"/>
        </w:rPr>
        <w:t>вшим силу.</w:t>
      </w:r>
    </w:p>
    <w:p w14:paraId="1B000000">
      <w:pPr>
        <w:ind w:firstLine="567" w:left="-567"/>
        <w:rPr>
          <w:rFonts w:ascii="Times New Roman" w:hAnsi="Times New Roman"/>
          <w:sz w:val="28"/>
        </w:rPr>
      </w:pPr>
      <w:bookmarkStart w:id="5" w:name="sub_11"/>
      <w:bookmarkEnd w:id="4"/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 Контроль за выполнен</w:t>
      </w:r>
      <w:r>
        <w:rPr>
          <w:rFonts w:ascii="Times New Roman" w:hAnsi="Times New Roman"/>
          <w:sz w:val="28"/>
        </w:rPr>
        <w:t>ием настоящего постановления оставляю за собой.</w:t>
      </w:r>
    </w:p>
    <w:p w14:paraId="1C000000">
      <w:pPr>
        <w:ind w:firstLine="0" w:left="0"/>
        <w:rPr>
          <w:rFonts w:ascii="Times New Roman" w:hAnsi="Times New Roman"/>
          <w:sz w:val="28"/>
        </w:rPr>
      </w:pPr>
      <w:bookmarkEnd w:id="5"/>
    </w:p>
    <w:p w14:paraId="1D000000">
      <w:pPr>
        <w:ind w:firstLine="0" w:left="0"/>
        <w:rPr>
          <w:rFonts w:ascii="Times New Roman" w:hAnsi="Times New Roman"/>
          <w:sz w:val="28"/>
        </w:rPr>
      </w:pPr>
    </w:p>
    <w:p w14:paraId="1E000000">
      <w:pPr>
        <w:ind w:firstLine="0" w:left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</w:t>
      </w:r>
      <w:r>
        <w:rPr>
          <w:rFonts w:ascii="Times New Roman" w:hAnsi="Times New Roman"/>
          <w:b w:val="1"/>
          <w:sz w:val="28"/>
        </w:rPr>
        <w:t>лава</w:t>
      </w:r>
      <w:r>
        <w:rPr>
          <w:rFonts w:ascii="Times New Roman" w:hAnsi="Times New Roman"/>
          <w:b w:val="1"/>
          <w:sz w:val="28"/>
        </w:rPr>
        <w:t xml:space="preserve"> Администрации</w:t>
      </w:r>
    </w:p>
    <w:p w14:paraId="1F000000">
      <w:pPr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Носовского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сельского поселения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           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>А</w:t>
      </w:r>
      <w:r>
        <w:rPr>
          <w:rFonts w:ascii="Times New Roman" w:hAnsi="Times New Roman"/>
          <w:b w:val="1"/>
          <w:sz w:val="28"/>
        </w:rPr>
        <w:t xml:space="preserve">.В. </w:t>
      </w:r>
      <w:r>
        <w:rPr>
          <w:rFonts w:ascii="Times New Roman" w:hAnsi="Times New Roman"/>
          <w:b w:val="1"/>
          <w:sz w:val="28"/>
        </w:rPr>
        <w:t>Татаринцев</w:t>
      </w:r>
    </w:p>
    <w:p w14:paraId="20000000">
      <w:pPr>
        <w:sectPr>
          <w:footerReference r:id="rId1" w:type="default"/>
          <w:pgSz w:h="16848" w:orient="portrait" w:w="11908"/>
          <w:pgMar w:bottom="567" w:footer="567" w:gutter="0" w:header="709" w:left="1134" w:right="567" w:top="567"/>
          <w:titlePg/>
        </w:sectPr>
      </w:pPr>
    </w:p>
    <w:p w14:paraId="21000000">
      <w:pPr>
        <w:ind w:firstLine="0" w:left="0"/>
        <w:rPr>
          <w:rStyle w:val="Style_5_ch"/>
          <w:rFonts w:ascii="Times New Roman" w:hAnsi="Times New Roman"/>
          <w:b w:val="0"/>
          <w:color w:val="000000"/>
          <w:sz w:val="28"/>
        </w:rPr>
      </w:pPr>
    </w:p>
    <w:p w14:paraId="22000000">
      <w:pPr>
        <w:ind w:firstLine="0" w:left="0"/>
        <w:jc w:val="right"/>
        <w:rPr>
          <w:rStyle w:val="Style_5_ch"/>
          <w:rFonts w:ascii="Times New Roman" w:hAnsi="Times New Roman"/>
          <w:b w:val="0"/>
          <w:color w:val="000000"/>
          <w:sz w:val="20"/>
        </w:rPr>
      </w:pPr>
      <w:r>
        <w:rPr>
          <w:rStyle w:val="Style_5_ch"/>
          <w:rFonts w:ascii="Times New Roman" w:hAnsi="Times New Roman"/>
          <w:b w:val="0"/>
          <w:color w:val="000000"/>
          <w:sz w:val="20"/>
        </w:rPr>
        <w:t xml:space="preserve">Приложение </w:t>
      </w:r>
      <w:r>
        <w:rPr>
          <w:rStyle w:val="Style_5_ch"/>
          <w:rFonts w:ascii="Times New Roman" w:hAnsi="Times New Roman"/>
          <w:b w:val="0"/>
          <w:color w:val="000000"/>
          <w:sz w:val="20"/>
        </w:rPr>
        <w:t>№ 1</w:t>
      </w:r>
    </w:p>
    <w:p w14:paraId="23000000">
      <w:pPr>
        <w:ind w:firstLine="0" w:left="0"/>
        <w:jc w:val="right"/>
        <w:rPr>
          <w:rStyle w:val="Style_5_ch"/>
          <w:rFonts w:ascii="Times New Roman" w:hAnsi="Times New Roman"/>
          <w:b w:val="0"/>
          <w:color w:val="000000"/>
          <w:sz w:val="20"/>
        </w:rPr>
      </w:pPr>
      <w:r>
        <w:rPr>
          <w:rStyle w:val="Style_5_ch"/>
          <w:rFonts w:ascii="Times New Roman" w:hAnsi="Times New Roman"/>
          <w:b w:val="0"/>
          <w:color w:val="000000"/>
          <w:sz w:val="20"/>
        </w:rPr>
        <w:t xml:space="preserve">к постановлению Администрации </w:t>
      </w:r>
    </w:p>
    <w:p w14:paraId="24000000">
      <w:pPr>
        <w:ind w:firstLine="0" w:left="0"/>
        <w:jc w:val="right"/>
        <w:rPr>
          <w:rStyle w:val="Style_5_ch"/>
          <w:rFonts w:ascii="Times New Roman" w:hAnsi="Times New Roman"/>
          <w:b w:val="0"/>
          <w:color w:val="000000"/>
          <w:sz w:val="20"/>
        </w:rPr>
      </w:pPr>
      <w:r>
        <w:rPr>
          <w:rStyle w:val="Style_5_ch"/>
          <w:rFonts w:ascii="Times New Roman" w:hAnsi="Times New Roman"/>
          <w:b w:val="0"/>
          <w:color w:val="000000"/>
          <w:sz w:val="20"/>
        </w:rPr>
        <w:t>Носовского сельского поселения</w:t>
      </w:r>
    </w:p>
    <w:p w14:paraId="25000000">
      <w:pPr>
        <w:ind w:firstLine="0" w:left="0"/>
        <w:jc w:val="right"/>
        <w:rPr>
          <w:rStyle w:val="Style_5_ch"/>
          <w:rFonts w:ascii="Times New Roman" w:hAnsi="Times New Roman"/>
          <w:b w:val="0"/>
          <w:color w:val="000000"/>
          <w:sz w:val="20"/>
        </w:rPr>
      </w:pPr>
      <w:r>
        <w:rPr>
          <w:rStyle w:val="Style_5_ch"/>
          <w:rFonts w:ascii="Times New Roman" w:hAnsi="Times New Roman"/>
          <w:b w:val="0"/>
          <w:color w:val="000000"/>
          <w:sz w:val="20"/>
        </w:rPr>
        <w:t xml:space="preserve">                                                                                                              </w:t>
      </w:r>
      <w:r>
        <w:rPr>
          <w:rStyle w:val="Style_5_ch"/>
          <w:rFonts w:ascii="Times New Roman" w:hAnsi="Times New Roman"/>
          <w:b w:val="0"/>
          <w:color w:val="000000"/>
          <w:sz w:val="20"/>
        </w:rPr>
        <w:t xml:space="preserve">                         </w:t>
      </w:r>
      <w:r>
        <w:rPr>
          <w:rStyle w:val="Style_5_ch"/>
          <w:rFonts w:ascii="Times New Roman" w:hAnsi="Times New Roman"/>
          <w:b w:val="0"/>
          <w:color w:val="000000"/>
          <w:sz w:val="20"/>
        </w:rPr>
        <w:t>от _________</w:t>
      </w:r>
      <w:r>
        <w:rPr>
          <w:rStyle w:val="Style_5_ch"/>
          <w:rFonts w:ascii="Times New Roman" w:hAnsi="Times New Roman"/>
          <w:b w:val="0"/>
          <w:color w:val="000000"/>
          <w:sz w:val="20"/>
        </w:rPr>
        <w:t>2023</w:t>
      </w:r>
      <w:r>
        <w:rPr>
          <w:rStyle w:val="Style_5_ch"/>
          <w:rFonts w:ascii="Times New Roman" w:hAnsi="Times New Roman"/>
          <w:b w:val="0"/>
          <w:color w:val="000000"/>
          <w:sz w:val="20"/>
        </w:rPr>
        <w:t xml:space="preserve"> </w:t>
      </w:r>
      <w:r>
        <w:rPr>
          <w:rStyle w:val="Style_5_ch"/>
          <w:rFonts w:ascii="Times New Roman" w:hAnsi="Times New Roman"/>
          <w:b w:val="0"/>
          <w:color w:val="000000"/>
          <w:sz w:val="20"/>
        </w:rPr>
        <w:t>№ ___</w:t>
      </w:r>
    </w:p>
    <w:p w14:paraId="26000000">
      <w:pPr>
        <w:ind w:firstLine="0" w:left="0"/>
        <w:jc w:val="right"/>
        <w:rPr>
          <w:rStyle w:val="Style_5_ch"/>
          <w:rFonts w:ascii="Times New Roman" w:hAnsi="Times New Roman"/>
          <w:sz w:val="28"/>
        </w:rPr>
      </w:pPr>
    </w:p>
    <w:p w14:paraId="27000000">
      <w:pPr>
        <w:ind w:firstLine="698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</w:t>
      </w:r>
    </w:p>
    <w:p w14:paraId="28000000">
      <w:pPr>
        <w:ind w:firstLine="698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принятия решений о признании безнадежной к взысканию задолженности по платежам в бюджет, по которым главным администратором доходов бюджета является  Администрация Носовского сельского поселения</w:t>
      </w:r>
    </w:p>
    <w:p w14:paraId="29000000">
      <w:pPr>
        <w:ind w:firstLine="698" w:left="0"/>
        <w:jc w:val="center"/>
        <w:rPr>
          <w:rFonts w:ascii="Times New Roman" w:hAnsi="Times New Roman"/>
          <w:sz w:val="28"/>
        </w:rPr>
      </w:pPr>
    </w:p>
    <w:p w14:paraId="2A000000">
      <w:pPr>
        <w:rPr>
          <w:rFonts w:ascii="Times New Roman" w:hAnsi="Times New Roman"/>
          <w:sz w:val="28"/>
        </w:rPr>
      </w:pPr>
      <w:bookmarkStart w:id="6" w:name="sub_1"/>
      <w:r>
        <w:rPr>
          <w:rFonts w:ascii="Times New Roman" w:hAnsi="Times New Roman"/>
          <w:sz w:val="28"/>
        </w:rPr>
        <w:t xml:space="preserve">1. Настоящий Порядок определяет процедуру принятия решений о признании безнадежной к взысканию задолженности по платежам в бюджет, по которым главным администратором доходов бюджета </w:t>
      </w:r>
      <w:r>
        <w:rPr>
          <w:rFonts w:ascii="Times New Roman" w:hAnsi="Times New Roman"/>
          <w:sz w:val="28"/>
        </w:rPr>
        <w:t xml:space="preserve">является </w:t>
      </w:r>
      <w:r>
        <w:rPr>
          <w:rFonts w:ascii="Times New Roman" w:hAnsi="Times New Roman"/>
          <w:sz w:val="28"/>
        </w:rPr>
        <w:t xml:space="preserve">Администрация </w:t>
      </w:r>
      <w:r>
        <w:rPr>
          <w:rFonts w:ascii="Times New Roman" w:hAnsi="Times New Roman"/>
          <w:sz w:val="28"/>
        </w:rPr>
        <w:t>Носовского сельского поселения</w:t>
      </w:r>
      <w:r>
        <w:rPr>
          <w:rFonts w:ascii="Times New Roman" w:hAnsi="Times New Roman"/>
          <w:sz w:val="28"/>
        </w:rPr>
        <w:t>.</w:t>
      </w:r>
    </w:p>
    <w:p w14:paraId="2B000000">
      <w:pPr>
        <w:rPr>
          <w:rFonts w:ascii="Times New Roman" w:hAnsi="Times New Roman"/>
          <w:sz w:val="28"/>
        </w:rPr>
      </w:pPr>
      <w:bookmarkStart w:id="7" w:name="sub_3"/>
      <w:bookmarkEnd w:id="6"/>
      <w:r>
        <w:rPr>
          <w:rFonts w:ascii="Times New Roman" w:hAnsi="Times New Roman"/>
          <w:sz w:val="28"/>
        </w:rPr>
        <w:t>2. Задолженность признается безнадежной к взысканию в случаях:</w:t>
      </w:r>
    </w:p>
    <w:p w14:paraId="2C000000">
      <w:pPr>
        <w:rPr>
          <w:rFonts w:ascii="Times New Roman" w:hAnsi="Times New Roman"/>
          <w:sz w:val="28"/>
        </w:rPr>
      </w:pPr>
      <w:bookmarkStart w:id="8" w:name="sub_12"/>
      <w:bookmarkEnd w:id="7"/>
      <w:r>
        <w:rPr>
          <w:rFonts w:ascii="Times New Roman" w:hAnsi="Times New Roman"/>
          <w:sz w:val="28"/>
        </w:rPr>
        <w:t>2.1. Смерти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Федерации.</w:t>
      </w:r>
    </w:p>
    <w:p w14:paraId="2D000000">
      <w:pPr>
        <w:rPr>
          <w:rFonts w:ascii="Times New Roman" w:hAnsi="Times New Roman"/>
          <w:sz w:val="28"/>
        </w:rPr>
      </w:pPr>
      <w:bookmarkStart w:id="9" w:name="sub_13"/>
      <w:bookmarkEnd w:id="8"/>
      <w:r>
        <w:rPr>
          <w:rFonts w:ascii="Times New Roman" w:hAnsi="Times New Roman"/>
          <w:sz w:val="28"/>
        </w:rPr>
        <w:t xml:space="preserve">2.2. Признания банкротом индивидуального предпринимателя - плательщика платежей в местный бюджет в соответствии с </w:t>
      </w:r>
      <w:r>
        <w:rPr>
          <w:rStyle w:val="Style_3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</w:rPr>
        <w:instrText>HYPERLINK "garantF1://85181.0"</w:instrText>
      </w:r>
      <w:r>
        <w:rPr>
          <w:rStyle w:val="Style_3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</w:rPr>
        <w:t>Федеральным законом</w:t>
      </w:r>
      <w:r>
        <w:rPr>
          <w:rStyle w:val="Style_3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от 26.10.2002 N 127-ФЗ "О несостоятельности (банкротстве)" в части задолженности по платежам в бюджет, не погашенным по причине недостаточности имущества должника.</w:t>
      </w:r>
    </w:p>
    <w:p w14:paraId="2E000000">
      <w:pPr>
        <w:rPr>
          <w:rFonts w:ascii="Times New Roman" w:hAnsi="Times New Roman"/>
          <w:sz w:val="28"/>
        </w:rPr>
      </w:pPr>
      <w:bookmarkStart w:id="10" w:name="sub_14"/>
      <w:bookmarkEnd w:id="9"/>
      <w:r>
        <w:rPr>
          <w:rFonts w:ascii="Times New Roman" w:hAnsi="Times New Roman"/>
          <w:sz w:val="28"/>
        </w:rPr>
        <w:t>2.3.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Ликвидации организации - плательщика платежей в местный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14:paraId="2F000000">
      <w:pPr>
        <w:rPr>
          <w:rFonts w:ascii="Times New Roman" w:hAnsi="Times New Roman"/>
          <w:sz w:val="28"/>
        </w:rPr>
      </w:pPr>
      <w:bookmarkStart w:id="11" w:name="sub_15"/>
      <w:bookmarkEnd w:id="10"/>
      <w:r>
        <w:rPr>
          <w:rFonts w:ascii="Times New Roman" w:hAnsi="Times New Roman"/>
          <w:sz w:val="28"/>
        </w:rPr>
        <w:t>2.4. Принятия судом акта, в соответствии с которым администратор доходов бюджета утрачивает возможность взыскания задолженности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задолженности.</w:t>
      </w:r>
    </w:p>
    <w:p w14:paraId="30000000">
      <w:pPr>
        <w:rPr>
          <w:rFonts w:ascii="Times New Roman" w:hAnsi="Times New Roman"/>
          <w:sz w:val="28"/>
        </w:rPr>
      </w:pPr>
      <w:bookmarkStart w:id="12" w:name="sub_16"/>
      <w:bookmarkEnd w:id="11"/>
      <w:r>
        <w:rPr>
          <w:rFonts w:ascii="Times New Roman" w:hAnsi="Times New Roman"/>
          <w:sz w:val="28"/>
        </w:rPr>
        <w:t>2.5.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r>
        <w:rPr>
          <w:rStyle w:val="Style_3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</w:rPr>
        <w:instrText>HYPERLINK "garantF1://12056199.46013"</w:instrText>
      </w:r>
      <w:r>
        <w:rPr>
          <w:rStyle w:val="Style_3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</w:rPr>
        <w:t>пунктами 3</w:t>
      </w:r>
      <w:r>
        <w:rPr>
          <w:rStyle w:val="Style_3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и </w:t>
      </w:r>
      <w:r>
        <w:rPr>
          <w:rStyle w:val="Style_3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</w:rPr>
        <w:instrText>HYPERLINK "garantF1://12056199.46014"</w:instrText>
      </w:r>
      <w:r>
        <w:rPr>
          <w:rStyle w:val="Style_3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</w:rPr>
        <w:t>4 части 1 статьи 46</w:t>
      </w:r>
      <w:r>
        <w:rPr>
          <w:rStyle w:val="Style_3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от 02.10.2007 N 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14:paraId="31000000">
      <w:pPr>
        <w:rPr>
          <w:rFonts w:ascii="Times New Roman" w:hAnsi="Times New Roman"/>
          <w:sz w:val="28"/>
        </w:rPr>
      </w:pPr>
      <w:bookmarkEnd w:id="12"/>
      <w:r>
        <w:rPr>
          <w:rFonts w:ascii="Times New Roman" w:hAnsi="Times New Roman"/>
          <w:sz w:val="28"/>
        </w:rPr>
        <w:t xml:space="preserve">размер задолженности не превышает размера требований к должнику, установленного </w:t>
      </w:r>
      <w:r>
        <w:rPr>
          <w:rStyle w:val="Style_3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</w:rPr>
        <w:instrText>HYPERLINK "garantF1://85181.0"</w:instrText>
      </w:r>
      <w:r>
        <w:rPr>
          <w:rStyle w:val="Style_3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</w:rPr>
        <w:t>законодательством</w:t>
      </w:r>
      <w:r>
        <w:rPr>
          <w:rStyle w:val="Style_3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14:paraId="3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14:paraId="3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</w:t>
      </w:r>
      <w:r>
        <w:rPr>
          <w:rFonts w:ascii="Times New Roman" w:hAnsi="Times New Roman"/>
          <w:sz w:val="28"/>
        </w:rPr>
        <w:t xml:space="preserve"> Истечения установленного к</w:t>
      </w:r>
      <w:r>
        <w:rPr>
          <w:rFonts w:ascii="Times New Roman" w:hAnsi="Times New Roman"/>
          <w:sz w:val="28"/>
        </w:rPr>
        <w:t>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 (в отношении административных штрафов, не уплаченных в установленный срок).</w:t>
      </w:r>
    </w:p>
    <w:p w14:paraId="34000000">
      <w:pPr>
        <w:rPr>
          <w:rFonts w:ascii="Times New Roman" w:hAnsi="Times New Roman"/>
          <w:sz w:val="28"/>
        </w:rPr>
      </w:pPr>
      <w:bookmarkStart w:id="13" w:name="sub_4"/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Наличие оснований для принятия решений о признании задолженности безнадежной к взысканию подтверждается следующими документами:</w:t>
      </w:r>
    </w:p>
    <w:p w14:paraId="35000000">
      <w:pPr>
        <w:rPr>
          <w:rFonts w:ascii="Times New Roman" w:hAnsi="Times New Roman"/>
          <w:sz w:val="28"/>
        </w:rPr>
      </w:pPr>
      <w:bookmarkStart w:id="14" w:name="sub_17"/>
      <w:bookmarkEnd w:id="13"/>
      <w:r>
        <w:rPr>
          <w:rFonts w:ascii="Times New Roman" w:hAnsi="Times New Roman"/>
          <w:sz w:val="28"/>
        </w:rPr>
        <w:t>3.1.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Выписка из отчетности администратора доходов бюджета об учитываемых суммах задолженности по уплате платежей в местный бюджет согласно приложению № 1 к настоящему Порядку. </w:t>
      </w:r>
      <w:bookmarkStart w:id="15" w:name="sub_18"/>
      <w:bookmarkEnd w:id="14"/>
    </w:p>
    <w:p w14:paraId="3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Информация администратора доходов бюджета о принятых мерах по обеспечению взыскания задолженности </w:t>
      </w:r>
      <w:bookmarkStart w:id="16" w:name="sub_19"/>
      <w:bookmarkEnd w:id="15"/>
    </w:p>
    <w:p w14:paraId="3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Документы, подтверждающие признание безнадежной к взысканию задолженности, в том числе:</w:t>
      </w:r>
      <w:bookmarkStart w:id="17" w:name="sub_20"/>
      <w:bookmarkEnd w:id="16"/>
    </w:p>
    <w:p w14:paraId="3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bookmarkEnd w:id="17"/>
      <w:r>
        <w:rPr>
          <w:rFonts w:ascii="Times New Roman" w:hAnsi="Times New Roman"/>
          <w:sz w:val="28"/>
        </w:rPr>
        <w:t xml:space="preserve">в случае, указанном в </w:t>
      </w:r>
      <w:r>
        <w:rPr>
          <w:rStyle w:val="Style_3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</w:rPr>
        <w:instrText>HYPERLINK \l "sub_12"</w:instrText>
      </w:r>
      <w:r>
        <w:rPr>
          <w:rStyle w:val="Style_3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</w:rPr>
        <w:t xml:space="preserve">подпункте 2.1 пункта </w:t>
      </w:r>
      <w:r>
        <w:rPr>
          <w:rStyle w:val="Style_3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>2 настоящего Порядка, - документ, свидетельствующий о смерти физического лица - плательщика платежей в бюджет местный  или подтверждающий факт объявления его умершим;</w:t>
      </w:r>
    </w:p>
    <w:p w14:paraId="3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указанном в </w:t>
      </w:r>
      <w:r>
        <w:rPr>
          <w:rStyle w:val="Style_3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</w:rPr>
        <w:instrText>HYPERLINK \l "sub_13"</w:instrText>
      </w:r>
      <w:r>
        <w:rPr>
          <w:rStyle w:val="Style_3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</w:rPr>
        <w:t xml:space="preserve">подпункте 2.2 пункта </w:t>
      </w:r>
      <w:r>
        <w:rPr>
          <w:rStyle w:val="Style_3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>2 настоящего Порядка, -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бюджет;</w:t>
      </w:r>
    </w:p>
    <w:p w14:paraId="3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указанном в </w:t>
      </w:r>
      <w:r>
        <w:rPr>
          <w:rStyle w:val="Style_3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</w:rPr>
        <w:instrText>HYPERLINK \l "sub_14"</w:instrText>
      </w:r>
      <w:r>
        <w:rPr>
          <w:rStyle w:val="Style_3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</w:rPr>
        <w:t>подпункте 2.3 пункта 2</w:t>
      </w:r>
      <w:r>
        <w:rPr>
          <w:rStyle w:val="Style_3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настоящего Порядка, 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местный бюджет;</w:t>
      </w:r>
    </w:p>
    <w:p w14:paraId="3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указанном в </w:t>
      </w:r>
      <w:r>
        <w:rPr>
          <w:rStyle w:val="Style_3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</w:rPr>
        <w:instrText>HYPERLINK \l "sub_15"</w:instrText>
      </w:r>
      <w:r>
        <w:rPr>
          <w:rStyle w:val="Style_3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</w:rPr>
        <w:t>подпункте 2.4 пункта 2</w:t>
      </w:r>
      <w:r>
        <w:rPr>
          <w:rStyle w:val="Style_3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настоящего Порядка, - 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её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задолженности;</w:t>
      </w:r>
    </w:p>
    <w:p w14:paraId="3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указанном в </w:t>
      </w:r>
      <w:r>
        <w:rPr>
          <w:rStyle w:val="Style_3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</w:rPr>
        <w:instrText>HYPERLINK \l "sub_16"</w:instrText>
      </w:r>
      <w:r>
        <w:rPr>
          <w:rStyle w:val="Style_3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</w:rPr>
        <w:t xml:space="preserve">подпункте 2.5 пункта </w:t>
      </w:r>
      <w:r>
        <w:rPr>
          <w:rStyle w:val="Style_3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2 настоящего Порядка, 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r>
        <w:rPr>
          <w:rStyle w:val="Style_3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</w:rPr>
        <w:instrText>HYPERLINK "garantF1://12056199.46013"</w:instrText>
      </w:r>
      <w:r>
        <w:rPr>
          <w:rStyle w:val="Style_3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</w:rPr>
        <w:t>пунктами 3</w:t>
      </w:r>
      <w:r>
        <w:rPr>
          <w:rStyle w:val="Style_3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и </w:t>
      </w:r>
      <w:r>
        <w:rPr>
          <w:rStyle w:val="Style_3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</w:rPr>
        <w:instrText>HYPERLINK "garantF1://12056199.46014"</w:instrText>
      </w:r>
      <w:r>
        <w:rPr>
          <w:rStyle w:val="Style_3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</w:rPr>
        <w:t>4 части 1 статьи 46</w:t>
      </w:r>
      <w:r>
        <w:rPr>
          <w:rStyle w:val="Style_3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от 02.10.2007 N 229-ФЗ;</w:t>
      </w:r>
    </w:p>
    <w:p w14:paraId="3D000000">
      <w:pPr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в случае, указанном в подпункте 2.6 пункта 2 настоящего Порядка,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</w:p>
    <w:p w14:paraId="3E000000">
      <w:pPr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о прекращении исполнения постановления о назначении административного наказания в виде административного штрафа с приложением постановления о назначении административного наказания в виде административного штрафа.</w:t>
      </w:r>
    </w:p>
    <w:p w14:paraId="3F000000">
      <w:pPr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4.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Рассмотрение вопросов о признании безнадежной к взысканию задолженности осуществляет комиссия по поступлению и выбытию активов (далее - комиссия), созданная Администрацией </w:t>
      </w:r>
      <w:r>
        <w:rPr>
          <w:rFonts w:ascii="Times New Roman" w:hAnsi="Times New Roman"/>
          <w:sz w:val="28"/>
        </w:rPr>
        <w:t>Носовского сельского поселения</w:t>
      </w:r>
      <w:r>
        <w:rPr>
          <w:rFonts w:ascii="Times New Roman" w:hAnsi="Times New Roman"/>
          <w:sz w:val="28"/>
        </w:rPr>
        <w:t xml:space="preserve">. Положение о комиссии и ее состав утверждает Администрация </w:t>
      </w:r>
      <w:r>
        <w:rPr>
          <w:rFonts w:ascii="Times New Roman" w:hAnsi="Times New Roman"/>
          <w:sz w:val="28"/>
        </w:rPr>
        <w:t>Носовского сельского поселения</w:t>
      </w:r>
      <w:r>
        <w:rPr>
          <w:rFonts w:ascii="Times New Roman" w:hAnsi="Times New Roman"/>
          <w:sz w:val="28"/>
        </w:rPr>
        <w:t>.</w:t>
      </w:r>
    </w:p>
    <w:p w14:paraId="40000000">
      <w:pPr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Комиссия проводит заседание по рассмотрению вопросов о признании безнадежной к взысканию задолженности при наличии оснований и документов, указанных в пункте 2 и 3 настоящего Порядка соответственно, не реже одного раза в квартал. Комиссия правомочна, если на заседании присутствует более половины ее членов. Проект решения комиссии готовится на основании документов, указанных в пунктах 5,6 настоящего Порядка, в срок не позднее следующего рабочего дня после проведения заседания комиссии. Решение комиссии принимается большинством голосов членов комиссии, присутствующих на заседании, которое оформляется актом по форме согласно приложению №2    настоящему Порядку (далее - акт).</w:t>
      </w:r>
    </w:p>
    <w:p w14:paraId="41000000">
      <w:pPr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z w:val="28"/>
        </w:rPr>
        <w:t xml:space="preserve">Акт утверждается главой Администрации </w:t>
      </w:r>
      <w:r>
        <w:rPr>
          <w:rFonts w:ascii="Times New Roman" w:hAnsi="Times New Roman"/>
          <w:sz w:val="28"/>
        </w:rPr>
        <w:t>Носовского сельского поселения.</w:t>
      </w:r>
      <w:bookmarkStart w:id="18" w:name="sub_5"/>
    </w:p>
    <w:p w14:paraId="42000000">
      <w:pPr>
        <w:rPr>
          <w:rFonts w:ascii="Times New Roman" w:hAnsi="Times New Roman"/>
          <w:sz w:val="28"/>
        </w:rPr>
      </w:pPr>
      <w:bookmarkStart w:id="19" w:name="sub_6"/>
      <w:bookmarkEnd w:id="19"/>
      <w:bookmarkEnd w:id="18"/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Администрация </w:t>
      </w:r>
      <w:r>
        <w:rPr>
          <w:rFonts w:ascii="Times New Roman" w:hAnsi="Times New Roman"/>
          <w:sz w:val="28"/>
        </w:rPr>
        <w:t>Носовского сельского поселения</w:t>
      </w:r>
      <w:r>
        <w:rPr>
          <w:rFonts w:ascii="Times New Roman" w:hAnsi="Times New Roman"/>
          <w:sz w:val="28"/>
        </w:rPr>
        <w:t xml:space="preserve">,  осуществляющая функции администратора доходов соответствующих платежей, выявляет наличие задолженности, которая может быть признана безнадежной к взысканию, осуществляет сбор документов, предусмотренных пунктом </w:t>
      </w:r>
      <w:r>
        <w:rPr>
          <w:rStyle w:val="Style_3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</w:rPr>
        <w:instrText>HYPERLINK \l "sub_4"</w:instrText>
      </w:r>
      <w:r>
        <w:rPr>
          <w:rStyle w:val="Style_3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</w:rPr>
        <w:t>3</w:t>
      </w:r>
      <w:r>
        <w:rPr>
          <w:rStyle w:val="Style_3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настоящего Порядка, и ежеквартально, до 20-го числа месяца, следующего за отчетным квартала, направляет обращение о признании безнадежной к взысканию задолженности с обоснованием причин, по которым приняты все меры по взысканию задолженности, свидетельствующие о невозможности проведения дальнейших действий по возвращению задолженности (далее – обращение о признании безнадежной к взысканию задолженности), с указанными документами в комиссию.</w:t>
      </w:r>
    </w:p>
    <w:p w14:paraId="4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Администрация </w:t>
      </w:r>
      <w:r>
        <w:rPr>
          <w:rFonts w:ascii="Times New Roman" w:hAnsi="Times New Roman"/>
          <w:sz w:val="28"/>
        </w:rPr>
        <w:t>Носовского сельского поселения</w:t>
      </w:r>
      <w:r>
        <w:rPr>
          <w:rFonts w:ascii="Times New Roman" w:hAnsi="Times New Roman"/>
          <w:sz w:val="28"/>
        </w:rPr>
        <w:t xml:space="preserve"> в целях безнадежной к взысканию задолженности в части денежных взысканий в виде административных штрафов, налагаемых административными комиссиями за административное нарушения, предусмотренные Областным законом от 25.10.2002 № 273-ЗС «Об административных правонарушениях», ежеквартально, до 20-го числа месяца, следующего за отчетным кварталом, направляют в комиссию следующие документы:</w:t>
      </w:r>
    </w:p>
    <w:p w14:paraId="4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обращение о признании безнадежной к взысканию задолженности;</w:t>
      </w:r>
    </w:p>
    <w:p w14:paraId="4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выписка из отчетности администратора доходов бюджета об учитываемых суммах задолженности по уплате платежей в местный бюджет согласно приложению № 1 к настоящему Порядку, в отношении которой может быть принято решение о признании безнадежной к взысканию задолженности;</w:t>
      </w:r>
    </w:p>
    <w:p w14:paraId="4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 принятых мерах по обеспечению взыскания задолженности по платежам в местный бюджет;</w:t>
      </w:r>
    </w:p>
    <w:p w14:paraId="4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заверенные копии документов, указанных в подпункте 3.3 пункта3 настоящего Порядка.</w:t>
      </w:r>
    </w:p>
    <w:p w14:paraId="48000000">
      <w:pPr>
        <w:rPr>
          <w:rFonts w:ascii="Times New Roman" w:hAnsi="Times New Roman"/>
          <w:sz w:val="28"/>
        </w:rPr>
      </w:pPr>
    </w:p>
    <w:p w14:paraId="49000000">
      <w:pPr>
        <w:rPr>
          <w:rFonts w:ascii="Times New Roman" w:hAnsi="Times New Roman"/>
          <w:sz w:val="28"/>
        </w:rPr>
      </w:pPr>
    </w:p>
    <w:p w14:paraId="4A000000">
      <w:pPr>
        <w:sectPr>
          <w:footerReference r:id="rId2" w:type="default"/>
          <w:pgSz w:h="16848" w:orient="portrait" w:w="11908"/>
          <w:pgMar w:bottom="567" w:footer="709" w:gutter="0" w:header="709" w:left="1134" w:right="567" w:top="567"/>
        </w:sectPr>
      </w:pPr>
    </w:p>
    <w:p w14:paraId="4B000000">
      <w:pPr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Приложение №1</w:t>
      </w:r>
      <w:r>
        <w:rPr>
          <w:rFonts w:ascii="Times New Roman" w:hAnsi="Times New Roman"/>
        </w:rPr>
        <w:t xml:space="preserve">  к Порядку принятия решений</w:t>
      </w:r>
    </w:p>
    <w:p w14:paraId="4C000000">
      <w:pPr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о признании безнадежной</w:t>
      </w:r>
    </w:p>
    <w:p w14:paraId="4D000000">
      <w:pPr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к взысканию задолженности</w:t>
      </w:r>
    </w:p>
    <w:p w14:paraId="4E000000">
      <w:pPr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по платежам в местный бюджет,</w:t>
      </w:r>
    </w:p>
    <w:p w14:paraId="4F000000">
      <w:pPr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по которым главным администратором</w:t>
      </w:r>
    </w:p>
    <w:p w14:paraId="50000000">
      <w:pPr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доходов бюджета является</w:t>
      </w:r>
    </w:p>
    <w:p w14:paraId="51000000">
      <w:pPr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Администрация Носовского сельского поселения</w:t>
      </w:r>
    </w:p>
    <w:p w14:paraId="52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  </w:t>
      </w:r>
    </w:p>
    <w:p w14:paraId="53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ВЫПИСКА</w:t>
      </w:r>
    </w:p>
    <w:p w14:paraId="54000000">
      <w:pPr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з отчетности администратора доходов об учитываемых суммах задолженности по уплате платежей в местный бюджет</w:t>
      </w:r>
    </w:p>
    <w:p w14:paraId="55000000">
      <w:pPr>
        <w:rPr>
          <w:rFonts w:ascii="Times New Roman" w:hAnsi="Times New Roman"/>
        </w:rPr>
      </w:pP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65"/>
        <w:gridCol w:w="1397"/>
        <w:gridCol w:w="2514"/>
        <w:gridCol w:w="1816"/>
        <w:gridCol w:w="1956"/>
        <w:gridCol w:w="1815"/>
        <w:gridCol w:w="1537"/>
        <w:gridCol w:w="923"/>
        <w:gridCol w:w="870"/>
        <w:gridCol w:w="1076"/>
      </w:tblGrid>
      <w:tr>
        <w:trPr>
          <w:trHeight w:hRule="atLeast" w:val="692"/>
        </w:trPr>
        <w:tc>
          <w:tcPr>
            <w:tcW w:type="dxa" w:w="6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ind w:firstLine="0" w:lef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8"/>
              </w:rPr>
              <w:t>N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п/п</w:t>
            </w:r>
          </w:p>
        </w:tc>
        <w:tc>
          <w:tcPr>
            <w:tcW w:type="dxa" w:w="139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pStyle w:val="Style_7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Период образования задолженности</w:t>
            </w:r>
          </w:p>
          <w:p w14:paraId="58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5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8"/>
              </w:rPr>
              <w:t>Полное наименование организации (фамилия, имя, отчество физического лица)</w:t>
            </w:r>
          </w:p>
        </w:tc>
        <w:tc>
          <w:tcPr>
            <w:tcW w:type="dxa" w:w="18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pStyle w:val="Style_7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ИНН, КПП, ОГРН,</w:t>
            </w:r>
          </w:p>
          <w:p w14:paraId="5B000000">
            <w:pPr>
              <w:ind w:firstLine="0"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ОГРНИП</w:t>
            </w:r>
          </w:p>
        </w:tc>
        <w:tc>
          <w:tcPr>
            <w:tcW w:type="dxa" w:w="19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8"/>
              </w:rPr>
              <w:t>Сведения о платеже, по которому возникла задолженность</w:t>
            </w:r>
          </w:p>
        </w:tc>
        <w:tc>
          <w:tcPr>
            <w:tcW w:type="dxa" w:w="18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3_ch"/>
                <w:rFonts w:ascii="Times New Roman" w:hAnsi="Times New Roman"/>
                <w:color w:val="000000"/>
                <w:sz w:val="18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color w:val="000000"/>
                <w:sz w:val="18"/>
              </w:rPr>
              <w:instrText>HYPERLINK "garantF1://70308460.1000"</w:instrText>
            </w:r>
            <w:r>
              <w:rPr>
                <w:rStyle w:val="Style_3_ch"/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color w:val="000000"/>
                <w:sz w:val="18"/>
              </w:rPr>
              <w:t>Код классификации доходов</w:t>
            </w:r>
            <w:r>
              <w:rPr>
                <w:rStyle w:val="Style_3_ch"/>
                <w:rFonts w:ascii="Times New Roman" w:hAnsi="Times New Roman"/>
                <w:color w:val="000000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бюджетов Российской Федерации, по которому учитывается задолженность по платежам в бюджет</w:t>
            </w:r>
          </w:p>
        </w:tc>
        <w:tc>
          <w:tcPr>
            <w:tcW w:type="dxa" w:w="15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8"/>
              </w:rPr>
              <w:t>Сумма задолженности по платежам в местный бюджет</w:t>
            </w:r>
          </w:p>
        </w:tc>
        <w:tc>
          <w:tcPr>
            <w:tcW w:type="dxa" w:w="286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ind w:firstLine="0" w:lef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8"/>
              </w:rPr>
              <w:t>Документы, подтверждающие случаи признания безнадежной к взысканию задолженности по платежам в  местный бюджеты</w:t>
            </w:r>
          </w:p>
        </w:tc>
      </w:tr>
      <w:tr>
        <w:trPr>
          <w:trHeight w:hRule="atLeast" w:val="965"/>
        </w:trPr>
        <w:tc>
          <w:tcPr>
            <w:tcW w:type="dxa" w:w="6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3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ind w:firstLine="0" w:lef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8"/>
              </w:rPr>
              <w:t>Наименование документа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8"/>
              </w:rPr>
              <w:t>Дата документа</w:t>
            </w: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8"/>
              </w:rPr>
              <w:t>N документа</w:t>
            </w:r>
          </w:p>
        </w:tc>
      </w:tr>
      <w:tr>
        <w:tc>
          <w:tcPr>
            <w:tcW w:type="dxa" w:w="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ind w:firstLine="0" w:left="0"/>
              <w:rPr>
                <w:rFonts w:ascii="Times New Roman" w:hAnsi="Times New Roman"/>
                <w:sz w:val="22"/>
              </w:rPr>
            </w:pPr>
          </w:p>
        </w:tc>
      </w:tr>
    </w:tbl>
    <w:p w14:paraId="8B000000">
      <w:pPr>
        <w:rPr>
          <w:rFonts w:ascii="Times New Roman" w:hAnsi="Times New Roman"/>
        </w:rPr>
      </w:pPr>
    </w:p>
    <w:p w14:paraId="8C000000">
      <w:pPr>
        <w:rPr>
          <w:rFonts w:ascii="Times New Roman" w:hAnsi="Times New Roman"/>
          <w:sz w:val="28"/>
        </w:rPr>
      </w:pPr>
    </w:p>
    <w:p w14:paraId="8D000000">
      <w:pPr>
        <w:rPr>
          <w:rFonts w:ascii="Times New Roman" w:hAnsi="Times New Roman"/>
          <w:sz w:val="28"/>
        </w:rPr>
      </w:pPr>
    </w:p>
    <w:p w14:paraId="8E000000">
      <w:pPr>
        <w:ind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Глава Администрации Носовского сельского поселения</w:t>
      </w:r>
      <w:r>
        <w:rPr>
          <w:rFonts w:ascii="Times New Roman" w:hAnsi="Times New Roman"/>
        </w:rPr>
        <w:t xml:space="preserve">        ____________________                                   _________________</w:t>
      </w:r>
    </w:p>
    <w:p w14:paraId="8F000000">
      <w:pPr>
        <w:ind/>
        <w:jc w:val="left"/>
        <w:rPr>
          <w:rFonts w:ascii="Times New Roman" w:hAnsi="Times New Roman"/>
        </w:rPr>
      </w:pPr>
    </w:p>
    <w:p w14:paraId="90000000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18"/>
        </w:rPr>
        <w:t xml:space="preserve">(подпись)                                                   </w:t>
      </w:r>
      <w:r>
        <w:rPr>
          <w:rFonts w:ascii="Times New Roman" w:hAnsi="Times New Roman"/>
          <w:sz w:val="18"/>
        </w:rPr>
        <w:t xml:space="preserve">                                  </w:t>
      </w:r>
      <w:r>
        <w:rPr>
          <w:rFonts w:ascii="Times New Roman" w:hAnsi="Times New Roman"/>
          <w:sz w:val="18"/>
        </w:rPr>
        <w:t xml:space="preserve"> (ф.и.о.)</w:t>
      </w:r>
    </w:p>
    <w:p w14:paraId="91000000">
      <w:pPr>
        <w:rPr>
          <w:rFonts w:ascii="Times New Roman" w:hAnsi="Times New Roman"/>
          <w:sz w:val="28"/>
        </w:rPr>
      </w:pPr>
    </w:p>
    <w:p w14:paraId="92000000">
      <w:pPr>
        <w:rPr>
          <w:rFonts w:ascii="Times New Roman" w:hAnsi="Times New Roman"/>
          <w:sz w:val="28"/>
        </w:rPr>
      </w:pPr>
    </w:p>
    <w:p w14:paraId="93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</w:p>
    <w:p w14:paraId="94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14:paraId="9500000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                    </w:t>
      </w:r>
    </w:p>
    <w:p w14:paraId="96000000">
      <w:pPr>
        <w:rPr>
          <w:rFonts w:ascii="Times New Roman" w:hAnsi="Times New Roman"/>
          <w:sz w:val="22"/>
        </w:rPr>
      </w:pPr>
    </w:p>
    <w:p w14:paraId="97000000">
      <w:pPr>
        <w:rPr>
          <w:rFonts w:ascii="Times New Roman" w:hAnsi="Times New Roman"/>
          <w:sz w:val="22"/>
        </w:rPr>
      </w:pPr>
    </w:p>
    <w:p w14:paraId="98000000">
      <w:pPr>
        <w:ind/>
        <w:jc w:val="right"/>
        <w:rPr>
          <w:rFonts w:ascii="Times New Roman" w:hAnsi="Times New Roman"/>
          <w:sz w:val="22"/>
        </w:rPr>
      </w:pPr>
    </w:p>
    <w:p w14:paraId="99000000">
      <w:pPr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Приложение № 2</w:t>
      </w:r>
    </w:p>
    <w:p w14:paraId="9A000000">
      <w:pPr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         к Порядку принятия решений</w:t>
      </w:r>
    </w:p>
    <w:p w14:paraId="9B000000">
      <w:pPr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             о признании безнадежной</w:t>
      </w:r>
    </w:p>
    <w:p w14:paraId="9C000000">
      <w:pPr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           к взысканию задолженности</w:t>
      </w:r>
    </w:p>
    <w:p w14:paraId="9D000000">
      <w:pPr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         по платежам в местный бюджет,</w:t>
      </w:r>
    </w:p>
    <w:p w14:paraId="9E000000">
      <w:pPr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  по которым главным администратором</w:t>
      </w:r>
    </w:p>
    <w:p w14:paraId="9F000000">
      <w:pPr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        доходов бюджета является</w:t>
      </w:r>
    </w:p>
    <w:p w14:paraId="A0000000">
      <w:pPr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Администрация Носовского сельского поселения</w:t>
      </w:r>
    </w:p>
    <w:p w14:paraId="A1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</w:t>
      </w:r>
    </w:p>
    <w:p w14:paraId="A2000000">
      <w:pPr>
        <w:rPr>
          <w:rFonts w:ascii="Times New Roman" w:hAnsi="Times New Roman"/>
        </w:rPr>
      </w:pPr>
    </w:p>
    <w:p w14:paraId="A3000000">
      <w:pPr>
        <w:rPr>
          <w:rFonts w:ascii="Times New Roman" w:hAnsi="Times New Roman"/>
        </w:rPr>
      </w:pPr>
    </w:p>
    <w:p w14:paraId="A4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Утверждаю</w:t>
      </w:r>
    </w:p>
    <w:p w14:paraId="A5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Г</w:t>
      </w:r>
      <w:r>
        <w:rPr>
          <w:rFonts w:ascii="Times New Roman" w:hAnsi="Times New Roman"/>
        </w:rPr>
        <w:t>лава Администрации Носовского сельского поселения</w:t>
      </w:r>
      <w:r>
        <w:rPr>
          <w:rFonts w:ascii="Times New Roman" w:hAnsi="Times New Roman"/>
        </w:rPr>
        <w:t xml:space="preserve">  </w:t>
      </w:r>
    </w:p>
    <w:p w14:paraId="A6000000">
      <w:pPr>
        <w:ind w:firstLine="0" w:left="921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</w:t>
      </w:r>
    </w:p>
    <w:p w14:paraId="A7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«___»________</w:t>
      </w:r>
      <w:r>
        <w:rPr>
          <w:rFonts w:ascii="Times New Roman" w:hAnsi="Times New Roman"/>
        </w:rPr>
        <w:t>______202_</w:t>
      </w:r>
      <w:r>
        <w:rPr>
          <w:rFonts w:ascii="Times New Roman" w:hAnsi="Times New Roman"/>
        </w:rPr>
        <w:t xml:space="preserve"> г.</w:t>
      </w:r>
    </w:p>
    <w:p w14:paraId="A8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А К Т от____№_____</w:t>
      </w:r>
    </w:p>
    <w:p w14:paraId="A9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признании (отказе в признании) безнадежной к взысканию задолженности по платежам в местный бюджет, по которым главным распорядителем доходов является Администрация Носовского сельского поселения.</w:t>
      </w:r>
    </w:p>
    <w:p w14:paraId="AA000000">
      <w:pPr>
        <w:ind/>
        <w:jc w:val="center"/>
        <w:rPr>
          <w:rFonts w:ascii="Times New Roman" w:hAnsi="Times New Roman"/>
        </w:rPr>
      </w:pPr>
    </w:p>
    <w:p w14:paraId="AB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подпунктом ___пункта 2 Порядка принятия решений о признании безнадежной к взысканию задолженности по платежам в местный бюджет, по которым главным администратором доходов бюджета является Администрация Носовского сельского поселения, признать (отказать в признании) задолженности в местный бюджет к взысканию:</w:t>
      </w:r>
    </w:p>
    <w:p w14:paraId="AC000000">
      <w:pPr>
        <w:ind/>
        <w:jc w:val="center"/>
        <w:rPr>
          <w:rFonts w:ascii="Times New Roman" w:hAnsi="Times New Roman"/>
        </w:rPr>
      </w:pPr>
    </w:p>
    <w:p w14:paraId="AD000000">
      <w:pPr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(полное наименование организации (Ф.И.О.)</w:t>
      </w:r>
    </w:p>
    <w:p w14:paraId="AE000000">
      <w:pPr>
        <w:ind/>
        <w:jc w:val="center"/>
        <w:rPr>
          <w:rFonts w:ascii="Times New Roman" w:hAnsi="Times New Roman"/>
          <w:sz w:val="20"/>
        </w:rPr>
      </w:pPr>
    </w:p>
    <w:p w14:paraId="AF000000">
      <w:pPr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 ИНН, ОГРН, код причины постановки на учет налогоплательщика организации (ИНН налогоплательщика физического лица)</w:t>
      </w:r>
    </w:p>
    <w:p w14:paraId="B0000000">
      <w:pPr>
        <w:ind/>
        <w:jc w:val="center"/>
        <w:rPr>
          <w:rFonts w:ascii="Times New Roman" w:hAnsi="Times New Roman"/>
          <w:sz w:val="20"/>
        </w:rPr>
      </w:pPr>
    </w:p>
    <w:p w14:paraId="B1000000">
      <w:pPr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(сведения о платеже, по которому возникла задолженность)</w:t>
      </w:r>
    </w:p>
    <w:p w14:paraId="B2000000">
      <w:pPr>
        <w:ind/>
        <w:jc w:val="center"/>
        <w:rPr>
          <w:rFonts w:ascii="Times New Roman" w:hAnsi="Times New Roman"/>
          <w:sz w:val="20"/>
        </w:rPr>
      </w:pPr>
    </w:p>
    <w:p w14:paraId="B3000000">
      <w:pPr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(код классификации доходов бюджетов РФ, по которому учитывается задолженность по платежам в местный бюджет, его наименование)</w:t>
      </w:r>
    </w:p>
    <w:p w14:paraId="B4000000">
      <w:pPr>
        <w:ind/>
        <w:jc w:val="center"/>
        <w:rPr>
          <w:rFonts w:ascii="Times New Roman" w:hAnsi="Times New Roman"/>
          <w:sz w:val="20"/>
        </w:rPr>
      </w:pPr>
    </w:p>
    <w:p w14:paraId="B5000000">
      <w:pPr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сумма задолженности по платежам в местный бюджет)</w:t>
      </w:r>
    </w:p>
    <w:p w14:paraId="B6000000">
      <w:pPr>
        <w:ind/>
        <w:jc w:val="center"/>
        <w:rPr>
          <w:rFonts w:ascii="Times New Roman" w:hAnsi="Times New Roman"/>
          <w:sz w:val="20"/>
        </w:rPr>
      </w:pPr>
    </w:p>
    <w:p w14:paraId="B7000000">
      <w:pPr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(сумма задолженности по пеням и штрафам по соответствующим платежам в местный бюджет)</w:t>
      </w:r>
    </w:p>
    <w:p w14:paraId="B8000000">
      <w:pPr>
        <w:ind/>
        <w:jc w:val="center"/>
        <w:rPr>
          <w:rFonts w:ascii="Times New Roman" w:hAnsi="Times New Roman"/>
          <w:sz w:val="20"/>
        </w:rPr>
      </w:pPr>
    </w:p>
    <w:p w14:paraId="B9000000">
      <w:pPr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«___» _______________________20   г.</w:t>
      </w:r>
    </w:p>
    <w:p w14:paraId="BA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Члены комиссии:</w:t>
      </w:r>
    </w:p>
    <w:p w14:paraId="BB000000">
      <w:pPr>
        <w:ind w:firstLine="0" w:left="0"/>
        <w:jc w:val="right"/>
        <w:rPr>
          <w:rStyle w:val="Style_5_ch"/>
          <w:rFonts w:ascii="Times New Roman" w:hAnsi="Times New Roman"/>
          <w:b w:val="0"/>
          <w:color w:val="000000"/>
        </w:rPr>
      </w:pPr>
    </w:p>
    <w:p w14:paraId="BC000000">
      <w:pPr>
        <w:ind w:firstLine="0" w:left="0"/>
        <w:jc w:val="right"/>
        <w:rPr>
          <w:rStyle w:val="Style_5_ch"/>
          <w:rFonts w:ascii="Times New Roman" w:hAnsi="Times New Roman"/>
          <w:b w:val="0"/>
          <w:color w:val="000000"/>
        </w:rPr>
      </w:pPr>
    </w:p>
    <w:p w14:paraId="BD000000">
      <w:pPr>
        <w:ind w:firstLine="0" w:left="0"/>
        <w:jc w:val="right"/>
        <w:rPr>
          <w:rStyle w:val="Style_5_ch"/>
          <w:rFonts w:ascii="Times New Roman" w:hAnsi="Times New Roman"/>
          <w:b w:val="0"/>
          <w:color w:val="000000"/>
        </w:rPr>
      </w:pPr>
    </w:p>
    <w:p w14:paraId="BE000000">
      <w:pPr>
        <w:ind w:firstLine="0" w:left="0"/>
        <w:jc w:val="right"/>
        <w:rPr>
          <w:rStyle w:val="Style_5_ch"/>
          <w:rFonts w:ascii="Times New Roman" w:hAnsi="Times New Roman"/>
          <w:b w:val="0"/>
          <w:color w:val="000000"/>
        </w:rPr>
      </w:pPr>
    </w:p>
    <w:p w14:paraId="BF000000">
      <w:pPr>
        <w:ind w:firstLine="0" w:left="0"/>
        <w:jc w:val="right"/>
        <w:rPr>
          <w:rStyle w:val="Style_5_ch"/>
          <w:rFonts w:ascii="Times New Roman" w:hAnsi="Times New Roman"/>
          <w:b w:val="0"/>
          <w:color w:val="000000"/>
        </w:rPr>
      </w:pPr>
    </w:p>
    <w:p w14:paraId="C0000000">
      <w:pPr>
        <w:ind w:firstLine="0" w:left="0"/>
        <w:jc w:val="right"/>
        <w:rPr>
          <w:rStyle w:val="Style_5_ch"/>
          <w:rFonts w:ascii="Times New Roman" w:hAnsi="Times New Roman"/>
          <w:b w:val="0"/>
          <w:color w:val="000000"/>
        </w:rPr>
      </w:pPr>
    </w:p>
    <w:p w14:paraId="C1000000">
      <w:pPr>
        <w:ind w:firstLine="0" w:left="0"/>
        <w:jc w:val="right"/>
        <w:rPr>
          <w:rStyle w:val="Style_5_ch"/>
          <w:rFonts w:ascii="Times New Roman" w:hAnsi="Times New Roman"/>
          <w:b w:val="0"/>
          <w:color w:val="000000"/>
        </w:rPr>
      </w:pPr>
    </w:p>
    <w:p w14:paraId="C2000000">
      <w:pPr>
        <w:ind w:firstLine="0" w:left="0"/>
        <w:jc w:val="right"/>
        <w:rPr>
          <w:rStyle w:val="Style_5_ch"/>
          <w:rFonts w:ascii="Times New Roman" w:hAnsi="Times New Roman"/>
          <w:b w:val="0"/>
          <w:color w:val="000000"/>
        </w:rPr>
      </w:pPr>
      <w:r>
        <w:rPr>
          <w:rStyle w:val="Style_5_ch"/>
          <w:rFonts w:ascii="Times New Roman" w:hAnsi="Times New Roman"/>
          <w:b w:val="0"/>
          <w:color w:val="000000"/>
        </w:rPr>
        <w:t xml:space="preserve">Приложение </w:t>
      </w:r>
      <w:r>
        <w:rPr>
          <w:rStyle w:val="Style_5_ch"/>
          <w:rFonts w:ascii="Times New Roman" w:hAnsi="Times New Roman"/>
          <w:b w:val="0"/>
          <w:color w:val="000000"/>
        </w:rPr>
        <w:t>№ 2</w:t>
      </w:r>
    </w:p>
    <w:p w14:paraId="C3000000">
      <w:pPr>
        <w:ind w:firstLine="0" w:left="0"/>
        <w:jc w:val="right"/>
        <w:rPr>
          <w:rStyle w:val="Style_5_ch"/>
          <w:rFonts w:ascii="Times New Roman" w:hAnsi="Times New Roman"/>
          <w:b w:val="0"/>
          <w:color w:val="000000"/>
        </w:rPr>
      </w:pPr>
      <w:r>
        <w:rPr>
          <w:rStyle w:val="Style_5_ch"/>
          <w:rFonts w:ascii="Times New Roman" w:hAnsi="Times New Roman"/>
          <w:b w:val="0"/>
          <w:color w:val="000000"/>
        </w:rPr>
        <w:t xml:space="preserve">к постановлению Администрации </w:t>
      </w:r>
    </w:p>
    <w:p w14:paraId="C4000000">
      <w:pPr>
        <w:ind w:firstLine="0" w:left="0"/>
        <w:jc w:val="right"/>
        <w:rPr>
          <w:rStyle w:val="Style_5_ch"/>
          <w:rFonts w:ascii="Times New Roman" w:hAnsi="Times New Roman"/>
          <w:b w:val="0"/>
          <w:color w:val="000000"/>
        </w:rPr>
      </w:pPr>
      <w:r>
        <w:rPr>
          <w:rStyle w:val="Style_5_ch"/>
          <w:rFonts w:ascii="Times New Roman" w:hAnsi="Times New Roman"/>
          <w:b w:val="0"/>
          <w:color w:val="000000"/>
        </w:rPr>
        <w:t>Носовского сельского поселения</w:t>
      </w:r>
    </w:p>
    <w:p w14:paraId="C5000000">
      <w:pPr>
        <w:ind w:firstLine="0" w:left="0"/>
        <w:jc w:val="center"/>
        <w:rPr>
          <w:rStyle w:val="Style_5_ch"/>
          <w:rFonts w:ascii="Times New Roman" w:hAnsi="Times New Roman"/>
          <w:b w:val="0"/>
          <w:color w:val="000000"/>
        </w:rPr>
      </w:pPr>
      <w:r>
        <w:rPr>
          <w:rStyle w:val="Style_5_ch"/>
          <w:rFonts w:ascii="Times New Roman" w:hAnsi="Times New Roman"/>
          <w:b w:val="0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Style w:val="Style_5_ch"/>
          <w:rFonts w:ascii="Times New Roman" w:hAnsi="Times New Roman"/>
          <w:b w:val="0"/>
          <w:color w:val="000000"/>
        </w:rPr>
        <w:t xml:space="preserve">                     </w:t>
      </w:r>
      <w:r>
        <w:rPr>
          <w:rStyle w:val="Style_5_ch"/>
          <w:rFonts w:ascii="Times New Roman" w:hAnsi="Times New Roman"/>
          <w:b w:val="0"/>
          <w:color w:val="000000"/>
        </w:rPr>
        <w:t>от ______</w:t>
      </w:r>
      <w:r>
        <w:rPr>
          <w:rStyle w:val="Style_5_ch"/>
          <w:rFonts w:ascii="Times New Roman" w:hAnsi="Times New Roman"/>
          <w:b w:val="0"/>
          <w:color w:val="000000"/>
        </w:rPr>
        <w:t>2023</w:t>
      </w:r>
      <w:r>
        <w:rPr>
          <w:rStyle w:val="Style_5_ch"/>
          <w:rFonts w:ascii="Times New Roman" w:hAnsi="Times New Roman"/>
          <w:b w:val="0"/>
          <w:color w:val="000000"/>
        </w:rPr>
        <w:t xml:space="preserve"> № _</w:t>
      </w:r>
    </w:p>
    <w:p w14:paraId="C6000000">
      <w:pPr>
        <w:ind/>
        <w:jc w:val="center"/>
        <w:rPr>
          <w:rFonts w:ascii="Times New Roman" w:hAnsi="Times New Roman"/>
          <w:sz w:val="20"/>
        </w:rPr>
      </w:pPr>
    </w:p>
    <w:p w14:paraId="C7000000">
      <w:pPr>
        <w:ind/>
        <w:jc w:val="center"/>
        <w:rPr>
          <w:rFonts w:ascii="Times New Roman" w:hAnsi="Times New Roman"/>
          <w:sz w:val="20"/>
        </w:rPr>
      </w:pPr>
    </w:p>
    <w:p w14:paraId="C8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Состав</w:t>
      </w:r>
    </w:p>
    <w:p w14:paraId="C9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комиссии о признании безнадежной к взысканию задолженности по</w:t>
      </w:r>
    </w:p>
    <w:p w14:paraId="CA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платежам в бюджет Носовского сельского поселения Неклиновского района, по которым главным</w:t>
      </w:r>
    </w:p>
    <w:p w14:paraId="CB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администратором доходов бюджета является </w:t>
      </w:r>
      <w:r>
        <w:rPr>
          <w:rFonts w:ascii="Times New Roman" w:hAnsi="Times New Roman"/>
        </w:rPr>
        <w:t>Администрация Носовского сельского поселения</w:t>
      </w:r>
    </w:p>
    <w:p w14:paraId="CC000000">
      <w:pPr>
        <w:rPr>
          <w:rFonts w:ascii="Times New Roman" w:hAnsi="Times New Roman"/>
          <w:sz w:val="28"/>
        </w:rPr>
      </w:pP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56"/>
        <w:gridCol w:w="4897"/>
        <w:gridCol w:w="7398"/>
      </w:tblGrid>
      <w:tr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48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Татаринцев Александр Валентинович</w:t>
            </w:r>
          </w:p>
        </w:tc>
        <w:tc>
          <w:tcPr>
            <w:tcW w:type="dxa" w:w="7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 Носовского сельского поселения</w:t>
            </w:r>
            <w:r>
              <w:rPr>
                <w:rFonts w:ascii="Times New Roman" w:hAnsi="Times New Roman"/>
              </w:rPr>
              <w:t>, п</w:t>
            </w:r>
            <w:r>
              <w:rPr>
                <w:rFonts w:ascii="Times New Roman" w:hAnsi="Times New Roman"/>
              </w:rPr>
              <w:t>редседатель комиссии</w:t>
            </w:r>
          </w:p>
        </w:tc>
      </w:tr>
      <w:tr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00000">
            <w:pPr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48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00000">
            <w:pPr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Коваленко Мария Васильевна</w:t>
            </w:r>
          </w:p>
        </w:tc>
        <w:tc>
          <w:tcPr>
            <w:tcW w:type="dxa" w:w="7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00000">
            <w:pPr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начальник сектора экономики и финансов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аместитель председателя комиссии</w:t>
            </w:r>
          </w:p>
        </w:tc>
      </w:tr>
      <w:tr>
        <w:trPr>
          <w:trHeight w:hRule="atLeast" w:val="267"/>
        </w:trPr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00000">
            <w:pPr>
              <w:ind w:firstLine="0" w:left="0"/>
              <w:rPr>
                <w:rFonts w:ascii="Times New Roman" w:hAnsi="Times New Roman"/>
              </w:rPr>
            </w:pPr>
          </w:p>
        </w:tc>
        <w:tc>
          <w:tcPr>
            <w:tcW w:type="dxa" w:w="48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комиссии</w:t>
            </w:r>
          </w:p>
        </w:tc>
        <w:tc>
          <w:tcPr>
            <w:tcW w:type="dxa" w:w="7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ind w:firstLine="0" w:left="0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00000">
            <w:pPr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48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00000">
            <w:pPr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Загривная Оксана Ивановна</w:t>
            </w:r>
          </w:p>
        </w:tc>
        <w:tc>
          <w:tcPr>
            <w:tcW w:type="dxa" w:w="7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00000">
            <w:pPr>
              <w:ind w:firstLine="0" w:left="0" w:right="1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</w:tr>
      <w:tr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00000">
            <w:pPr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48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00000">
            <w:pPr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Ерохина Екатерина Васильевна</w:t>
            </w:r>
          </w:p>
        </w:tc>
        <w:tc>
          <w:tcPr>
            <w:tcW w:type="dxa" w:w="7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00000">
            <w:pPr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</w:tr>
      <w:tr>
        <w:trPr>
          <w:trHeight w:hRule="atLeast" w:val="200"/>
        </w:trPr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00000">
            <w:pPr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48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pPr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Дегтярев Артур Эдуардович</w:t>
            </w:r>
          </w:p>
        </w:tc>
        <w:tc>
          <w:tcPr>
            <w:tcW w:type="dxa" w:w="7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00000">
            <w:pPr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</w:tr>
    </w:tbl>
    <w:p w14:paraId="DF000000">
      <w:pPr>
        <w:rPr>
          <w:color w:val="222222"/>
          <w:sz w:val="28"/>
        </w:rPr>
      </w:pPr>
      <w:r>
        <w:rPr>
          <w:color w:val="222222"/>
          <w:sz w:val="28"/>
        </w:rPr>
        <w:t xml:space="preserve"> </w:t>
      </w:r>
    </w:p>
    <w:sectPr>
      <w:footerReference r:id="rId3" w:type="default"/>
      <w:pgSz w:h="11908" w:orient="landscape" w:w="16848"/>
      <w:pgMar w:bottom="567" w:footer="709" w:gutter="0" w:header="709" w:left="1134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  <w:p w14:paraId="04000000">
    <w:pPr>
      <w:pStyle w:val="Style_1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right"/>
    </w:pPr>
  </w:p>
  <w:p w14:paraId="06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0"/>
      <w:ind w:firstLine="720" w:left="0"/>
      <w:jc w:val="both"/>
    </w:pPr>
    <w:rPr>
      <w:rFonts w:ascii="Arial" w:hAnsi="Arial"/>
      <w:sz w:val="24"/>
    </w:rPr>
  </w:style>
  <w:style w:default="1" w:styleId="Style_4_ch" w:type="character">
    <w:name w:val="Normal"/>
    <w:link w:val="Style_4"/>
    <w:rPr>
      <w:rFonts w:ascii="Arial" w:hAnsi="Arial"/>
      <w:sz w:val="24"/>
    </w:rPr>
  </w:style>
  <w:style w:styleId="Style_8" w:type="paragraph">
    <w:name w:val="Прижатый влево"/>
    <w:basedOn w:val="Style_4"/>
    <w:next w:val="Style_4"/>
    <w:link w:val="Style_8_ch"/>
    <w:pPr>
      <w:ind w:firstLine="0" w:left="0"/>
      <w:jc w:val="left"/>
    </w:pPr>
  </w:style>
  <w:style w:styleId="Style_8_ch" w:type="character">
    <w:name w:val="Прижатый влево"/>
    <w:basedOn w:val="Style_4_ch"/>
    <w:link w:val="Style_8"/>
  </w:style>
  <w:style w:styleId="Style_9" w:type="paragraph">
    <w:name w:val="toc 2"/>
    <w:next w:val="Style_4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4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4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4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next w:val="Style_4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7" w:type="paragraph">
    <w:name w:val="Нормальный (таблица)"/>
    <w:basedOn w:val="Style_4"/>
    <w:next w:val="Style_4"/>
    <w:link w:val="Style_7_ch"/>
    <w:pPr>
      <w:ind w:firstLine="0" w:left="0"/>
    </w:pPr>
  </w:style>
  <w:style w:styleId="Style_7_ch" w:type="character">
    <w:name w:val="Нормальный (таблица)"/>
    <w:basedOn w:val="Style_4_ch"/>
    <w:link w:val="Style_7"/>
  </w:style>
  <w:style w:styleId="Style_14" w:type="paragraph">
    <w:name w:val="header"/>
    <w:basedOn w:val="Style_4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header"/>
    <w:basedOn w:val="Style_4_ch"/>
    <w:link w:val="Style_14"/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toc 3"/>
    <w:next w:val="Style_4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Balloon Text"/>
    <w:basedOn w:val="Style_4"/>
    <w:link w:val="Style_17_ch"/>
    <w:rPr>
      <w:rFonts w:ascii="Tahoma" w:hAnsi="Tahoma"/>
      <w:sz w:val="16"/>
    </w:rPr>
  </w:style>
  <w:style w:styleId="Style_17_ch" w:type="character">
    <w:name w:val="Balloon Text"/>
    <w:basedOn w:val="Style_4_ch"/>
    <w:link w:val="Style_17"/>
    <w:rPr>
      <w:rFonts w:ascii="Tahoma" w:hAnsi="Tahoma"/>
      <w:sz w:val="16"/>
    </w:rPr>
  </w:style>
  <w:style w:styleId="Style_5" w:type="paragraph">
    <w:name w:val="Цветовое выделение"/>
    <w:link w:val="Style_5_ch"/>
    <w:rPr>
      <w:b w:val="1"/>
      <w:color w:val="26282F"/>
    </w:rPr>
  </w:style>
  <w:style w:styleId="Style_5_ch" w:type="character">
    <w:name w:val="Цветовое выделение"/>
    <w:link w:val="Style_5"/>
    <w:rPr>
      <w:b w:val="1"/>
      <w:color w:val="26282F"/>
    </w:rPr>
  </w:style>
  <w:style w:styleId="Style_18" w:type="paragraph">
    <w:name w:val="heading 5"/>
    <w:next w:val="Style_4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2" w:type="paragraph">
    <w:name w:val="heading 1"/>
    <w:basedOn w:val="Style_4"/>
    <w:next w:val="Style_4"/>
    <w:link w:val="Style_2_ch"/>
    <w:uiPriority w:val="9"/>
    <w:qFormat/>
    <w:pPr>
      <w:spacing w:after="108" w:before="108"/>
      <w:ind w:firstLine="0" w:left="0"/>
      <w:jc w:val="center"/>
      <w:outlineLvl w:val="0"/>
    </w:pPr>
    <w:rPr>
      <w:b w:val="1"/>
      <w:color w:val="26282F"/>
    </w:rPr>
  </w:style>
  <w:style w:styleId="Style_2_ch" w:type="character">
    <w:name w:val="heading 1"/>
    <w:basedOn w:val="Style_4_ch"/>
    <w:link w:val="Style_2"/>
    <w:rPr>
      <w:b w:val="1"/>
      <w:color w:val="26282F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4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4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Postan"/>
    <w:basedOn w:val="Style_4"/>
    <w:link w:val="Style_24_ch"/>
    <w:pPr>
      <w:widowControl w:val="1"/>
      <w:ind w:firstLine="0" w:left="0"/>
      <w:jc w:val="center"/>
    </w:pPr>
    <w:rPr>
      <w:rFonts w:ascii="Times New Roman" w:hAnsi="Times New Roman"/>
      <w:sz w:val="28"/>
    </w:rPr>
  </w:style>
  <w:style w:styleId="Style_24_ch" w:type="character">
    <w:name w:val="Postan"/>
    <w:basedOn w:val="Style_4_ch"/>
    <w:link w:val="Style_24"/>
    <w:rPr>
      <w:rFonts w:ascii="Times New Roman" w:hAnsi="Times New Roman"/>
      <w:sz w:val="28"/>
    </w:rPr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4_ch"/>
    <w:link w:val="Style_1"/>
  </w:style>
  <w:style w:styleId="Style_25" w:type="paragraph">
    <w:name w:val="toc 8"/>
    <w:next w:val="Style_4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4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4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3" w:type="paragraph">
    <w:name w:val="Гипертекстовая ссылка"/>
    <w:link w:val="Style_3_ch"/>
    <w:rPr>
      <w:color w:val="106BBE"/>
    </w:rPr>
  </w:style>
  <w:style w:styleId="Style_3_ch" w:type="character">
    <w:name w:val="Гипертекстовая ссылка"/>
    <w:link w:val="Style_3"/>
    <w:rPr>
      <w:color w:val="106BBE"/>
    </w:rPr>
  </w:style>
  <w:style w:styleId="Style_28" w:type="paragraph">
    <w:name w:val="Title"/>
    <w:next w:val="Style_4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4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4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table">
    <w:name w:val="Table Grid"/>
    <w:basedOn w:val="Style_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8" Target="webSettings.xml" Type="http://schemas.openxmlformats.org/officeDocument/2006/relationships/webSettings"/>
  <Relationship Id="rId2" Target="footer2.xml" Type="http://schemas.openxmlformats.org/officeDocument/2006/relationships/footer"/>
  <Relationship Id="rId3" Target="footer3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2023-08-23T13:25:49Z</dcterms:modified>
</cp:coreProperties>
</file>