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2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3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4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ind/>
        <w:jc w:val="center"/>
      </w:pP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7000000">
      <w:pPr>
        <w:ind/>
        <w:jc w:val="center"/>
      </w:pPr>
      <w:r>
        <w:t>с.Носово</w:t>
      </w:r>
    </w:p>
    <w:p w14:paraId="08000000">
      <w:r>
        <w:t>07</w:t>
      </w:r>
      <w:r>
        <w:t>.</w:t>
      </w:r>
      <w:r>
        <w:t>09</w:t>
      </w:r>
      <w:r>
        <w:t>.20</w:t>
      </w:r>
      <w:r>
        <w:t>2</w:t>
      </w:r>
      <w:r>
        <w:t>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</w:t>
      </w:r>
      <w:r>
        <w:t xml:space="preserve"> </w:t>
      </w:r>
      <w:r>
        <w:t>69</w:t>
      </w:r>
    </w:p>
    <w:p w14:paraId="09000000"/>
    <w:p w14:paraId="0A000000">
      <w:pPr>
        <w:ind/>
        <w:jc w:val="center"/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распоряжение от  27.12.2022 № 82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утверждении плана реализации муниципальной программы </w:t>
      </w: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«Развитие культуры» </w:t>
      </w:r>
      <w:r>
        <w:rPr>
          <w:b w:val="1"/>
          <w:sz w:val="28"/>
        </w:rPr>
        <w:t>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</w:t>
      </w:r>
    </w:p>
    <w:p w14:paraId="0D000000">
      <w:pPr>
        <w:ind w:right="-908"/>
        <w:jc w:val="both"/>
        <w:rPr>
          <w:sz w:val="28"/>
        </w:rPr>
      </w:pPr>
    </w:p>
    <w:p w14:paraId="0E000000">
      <w:pPr>
        <w:ind w:right="-908"/>
        <w:jc w:val="both"/>
        <w:rPr>
          <w:sz w:val="28"/>
        </w:rPr>
      </w:pPr>
    </w:p>
    <w:p w14:paraId="0F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>В соответствии с изменениями, внесенными в муниципальную пр</w:t>
      </w:r>
      <w:r>
        <w:rPr>
          <w:sz w:val="28"/>
        </w:rPr>
        <w:t>о</w:t>
      </w:r>
      <w:r>
        <w:rPr>
          <w:sz w:val="28"/>
        </w:rPr>
        <w:t>грамму «Развитие культуры</w:t>
      </w:r>
      <w:r>
        <w:rPr>
          <w:sz w:val="28"/>
        </w:rPr>
        <w:t>» решением Собрания деп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 xml:space="preserve">№ </w:t>
      </w:r>
      <w:r>
        <w:rPr>
          <w:sz w:val="28"/>
        </w:rPr>
        <w:t>48</w:t>
      </w:r>
      <w:r>
        <w:rPr>
          <w:sz w:val="28"/>
        </w:rPr>
        <w:t xml:space="preserve"> «О бю</w:t>
      </w:r>
      <w:r>
        <w:rPr>
          <w:sz w:val="28"/>
        </w:rPr>
        <w:t>д</w:t>
      </w:r>
      <w:r>
        <w:rPr>
          <w:sz w:val="28"/>
        </w:rPr>
        <w:t xml:space="preserve">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</w:t>
      </w:r>
      <w:r>
        <w:rPr>
          <w:sz w:val="28"/>
        </w:rPr>
        <w:t>о</w:t>
      </w:r>
      <w:r>
        <w:rPr>
          <w:sz w:val="28"/>
        </w:rPr>
        <w:t>дов»</w:t>
      </w:r>
      <w:r>
        <w:rPr>
          <w:sz w:val="28"/>
        </w:rPr>
        <w:t xml:space="preserve"> и в соответствии с постановлением </w:t>
      </w:r>
      <w:r>
        <w:rPr>
          <w:sz w:val="28"/>
        </w:rPr>
        <w:t>Администрации  Носовского  сельского поселения 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sz w:val="28"/>
        </w:rPr>
        <w:t xml:space="preserve">, </w:t>
      </w:r>
    </w:p>
    <w:p w14:paraId="10000000">
      <w:pPr>
        <w:ind w:right="-5"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лан </w:t>
      </w:r>
      <w:r>
        <w:rPr>
          <w:sz w:val="28"/>
        </w:rPr>
        <w:t>реализации муниц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Носовского сельского п</w:t>
      </w:r>
      <w:r>
        <w:rPr>
          <w:sz w:val="28"/>
        </w:rPr>
        <w:t>о</w:t>
      </w:r>
      <w:r>
        <w:rPr>
          <w:sz w:val="28"/>
        </w:rPr>
        <w:t xml:space="preserve">селения </w:t>
      </w:r>
      <w:r>
        <w:rPr>
          <w:sz w:val="28"/>
        </w:rPr>
        <w:t>«Развитие культуры»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согласно приложению к настоящему распоряжению.</w:t>
      </w:r>
    </w:p>
    <w:p w14:paraId="13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Настоящее распоряжение вступает в силу со дня его подписания</w:t>
      </w:r>
      <w:r>
        <w:rPr>
          <w:sz w:val="28"/>
        </w:rPr>
        <w:t>.</w:t>
      </w:r>
    </w:p>
    <w:p w14:paraId="14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Контроль за выполнением </w:t>
      </w:r>
      <w:r>
        <w:rPr>
          <w:sz w:val="28"/>
        </w:rPr>
        <w:t xml:space="preserve">настоящего </w:t>
      </w:r>
      <w:r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14:paraId="15000000">
      <w:pPr>
        <w:ind w:right="43"/>
        <w:jc w:val="both"/>
        <w:rPr>
          <w:sz w:val="28"/>
        </w:rPr>
      </w:pPr>
    </w:p>
    <w:p w14:paraId="16000000">
      <w:pPr>
        <w:ind w:right="43"/>
        <w:jc w:val="both"/>
        <w:rPr>
          <w:sz w:val="28"/>
        </w:rPr>
      </w:pPr>
    </w:p>
    <w:p w14:paraId="17000000">
      <w:pPr>
        <w:ind w:right="43"/>
        <w:jc w:val="both"/>
        <w:rPr>
          <w:sz w:val="28"/>
        </w:rPr>
      </w:pPr>
    </w:p>
    <w:p w14:paraId="18000000">
      <w:pPr>
        <w:ind w:right="43"/>
        <w:jc w:val="both"/>
        <w:rPr>
          <w:sz w:val="28"/>
        </w:rPr>
      </w:pPr>
    </w:p>
    <w:p w14:paraId="19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а </w:t>
      </w:r>
      <w:r>
        <w:rPr>
          <w:sz w:val="28"/>
        </w:rPr>
        <w:t>Администрации</w:t>
      </w:r>
    </w:p>
    <w:p w14:paraId="1A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В. </w:t>
      </w:r>
      <w:r>
        <w:rPr>
          <w:sz w:val="28"/>
        </w:rPr>
        <w:t>Татаринцев</w:t>
      </w:r>
    </w:p>
    <w:p w14:paraId="1B000000">
      <w:pPr>
        <w:ind w:right="43"/>
        <w:jc w:val="both"/>
        <w:rPr>
          <w:sz w:val="28"/>
        </w:rPr>
      </w:pPr>
    </w:p>
    <w:p w14:paraId="1C000000">
      <w:pPr>
        <w:ind w:right="43"/>
        <w:jc w:val="both"/>
        <w:rPr>
          <w:sz w:val="28"/>
        </w:rPr>
      </w:pPr>
    </w:p>
    <w:p w14:paraId="1D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1E000000">
      <w:pPr>
        <w:ind/>
        <w:jc w:val="right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</w:p>
    <w:p w14:paraId="1F000000">
      <w:pPr>
        <w:ind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14:paraId="20000000">
      <w:pPr>
        <w:ind/>
        <w:jc w:val="right"/>
        <w:rPr>
          <w:color w:val="000000"/>
        </w:rPr>
      </w:pPr>
      <w:r>
        <w:rPr>
          <w:color w:val="000000"/>
        </w:rPr>
        <w:t>Администрации Носовского</w:t>
      </w:r>
    </w:p>
    <w:p w14:paraId="21000000">
      <w:pPr>
        <w:ind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22000000">
      <w:pPr>
        <w:ind/>
        <w:jc w:val="right"/>
        <w:rPr>
          <w:color w:val="000000"/>
        </w:rPr>
      </w:pPr>
      <w:r>
        <w:rPr>
          <w:color w:val="000000"/>
        </w:rPr>
        <w:t xml:space="preserve">от </w:t>
      </w:r>
      <w:r>
        <w:rPr>
          <w:color w:val="000000"/>
        </w:rPr>
        <w:t>07</w:t>
      </w:r>
      <w:r>
        <w:rPr>
          <w:color w:val="000000"/>
        </w:rPr>
        <w:t>.</w:t>
      </w:r>
      <w:r>
        <w:rPr>
          <w:color w:val="000000"/>
        </w:rPr>
        <w:t>09</w:t>
      </w:r>
      <w:r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г  № 69</w:t>
      </w:r>
    </w:p>
    <w:p w14:paraId="23000000">
      <w:pPr>
        <w:ind/>
        <w:jc w:val="right"/>
        <w:rPr>
          <w:color w:val="000000"/>
        </w:rPr>
      </w:pP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П</w:t>
      </w:r>
      <w:r>
        <w:rPr>
          <w:sz w:val="28"/>
        </w:rPr>
        <w:t xml:space="preserve">лан  реализации муниципальной программы </w:t>
      </w:r>
      <w:r>
        <w:rPr>
          <w:sz w:val="28"/>
        </w:rPr>
        <w:t>«</w:t>
      </w:r>
      <w:r>
        <w:rPr>
          <w:sz w:val="28"/>
        </w:rPr>
        <w:t>Развитие культуры»</w:t>
      </w:r>
      <w:r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</w:p>
    <w:tbl>
      <w:tblPr>
        <w:tblStyle w:val="Style_2"/>
        <w:tblInd w:type="dxa" w:w="75"/>
        <w:tblLayout w:type="fixed"/>
        <w:tblCellMar>
          <w:left w:type="dxa" w:w="75"/>
          <w:right w:type="dxa" w:w="75"/>
        </w:tblCellMar>
      </w:tblPr>
      <w:tblGrid>
        <w:gridCol w:w="851"/>
        <w:gridCol w:w="3649"/>
        <w:gridCol w:w="65"/>
        <w:gridCol w:w="1906"/>
        <w:gridCol w:w="9"/>
        <w:gridCol w:w="3240"/>
        <w:gridCol w:w="51"/>
        <w:gridCol w:w="1389"/>
        <w:gridCol w:w="1080"/>
        <w:gridCol w:w="1080"/>
        <w:gridCol w:w="1260"/>
        <w:gridCol w:w="1080"/>
      </w:tblGrid>
      <w:tr>
        <w:trPr>
          <w:trHeight w:hRule="atLeast" w:val="276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14:paraId="27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7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участник</w:t>
            </w:r>
          </w:p>
          <w:p w14:paraId="29000000">
            <w:pPr>
              <w:widowControl w:val="0"/>
              <w:ind/>
              <w:jc w:val="center"/>
            </w:pPr>
          </w:p>
        </w:tc>
        <w:tc>
          <w:tcPr>
            <w:tcW w:type="dxa" w:w="324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widowControl w:val="0"/>
              <w:ind/>
              <w:jc w:val="both"/>
            </w:pPr>
            <w:r>
              <w:t>Ожидаемый резул</w:t>
            </w:r>
            <w:r>
              <w:t>ь</w:t>
            </w:r>
            <w:r>
              <w:t>тат  (краткое опис</w:t>
            </w:r>
            <w:r>
              <w:t>а</w:t>
            </w:r>
            <w:r>
              <w:t>ние)</w:t>
            </w:r>
          </w:p>
        </w:tc>
        <w:tc>
          <w:tcPr>
            <w:tcW w:type="dxa" w:w="144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450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t>Объем расходов на 20</w:t>
            </w:r>
            <w:r>
              <w:t>2</w:t>
            </w:r>
            <w:r>
              <w:t>3</w:t>
            </w:r>
            <w:r>
              <w:t xml:space="preserve"> год </w:t>
            </w:r>
          </w:p>
          <w:p w14:paraId="2D000000">
            <w:pPr>
              <w:ind/>
              <w:jc w:val="center"/>
            </w:pPr>
            <w:r>
              <w:t xml:space="preserve">(тыс.руб.) </w:t>
            </w:r>
          </w:p>
        </w:tc>
      </w:tr>
      <w:tr>
        <w:trPr>
          <w:trHeight w:hRule="atLeast" w:val="546"/>
        </w:trP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7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24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местный бюджет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областной</w:t>
            </w:r>
            <w:r>
              <w:rPr>
                <w:sz w:val="16"/>
              </w:rPr>
              <w:t xml:space="preserve"> бюджет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</w:tr>
      <w:tr>
        <w:trPr>
          <w:trHeight w:hRule="atLeast" w:val="383"/>
        </w:trPr>
        <w:tc>
          <w:tcPr>
            <w:tcW w:type="dxa" w:w="15660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widowControl w:val="0"/>
              <w:ind/>
              <w:jc w:val="center"/>
              <w:rPr>
                <w:sz w:val="16"/>
              </w:rPr>
            </w:pPr>
            <w:r>
              <w:t xml:space="preserve">Подпрограмма </w:t>
            </w:r>
            <w:r>
              <w:t>1 «</w:t>
            </w:r>
            <w:r>
              <w:rPr>
                <w:sz w:val="22"/>
              </w:rPr>
              <w:t>Сохранение и развитие народного творчества</w:t>
            </w:r>
            <w:r>
              <w:t>»</w:t>
            </w:r>
          </w:p>
        </w:tc>
      </w:tr>
      <w:tr>
        <w:trPr>
          <w:trHeight w:hRule="atLeast" w:val="546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r>
              <w:t>Основное мероприятие 1.1.</w:t>
            </w:r>
          </w:p>
          <w:p w14:paraId="35000000">
            <w:r>
              <w:t xml:space="preserve">развитие местного </w:t>
            </w:r>
            <w: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97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МБУК «Носовский Дом культуры и клубы» НСП НР РО</w:t>
            </w:r>
          </w:p>
        </w:tc>
        <w:tc>
          <w:tcPr>
            <w:tcW w:type="dxa" w:w="324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widowControl w:val="0"/>
              <w:ind/>
              <w:jc w:val="both"/>
            </w:pPr>
            <w: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14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widowControl w:val="0"/>
              <w:ind/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</w:pPr>
          </w:p>
        </w:tc>
        <w:tc>
          <w:tcPr>
            <w:tcW w:type="dxa" w:w="14809"/>
            <w:gridSpan w:val="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  <w:jc w:val="center"/>
            </w:pPr>
            <w:r>
              <w:t xml:space="preserve">Подпрограмма </w:t>
            </w:r>
            <w:r>
              <w:t>2</w:t>
            </w:r>
            <w:r>
              <w:t xml:space="preserve"> «</w:t>
            </w:r>
            <w:r>
              <w:t>Организация досуга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71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r>
              <w:t>Основное мероприятие 2.1.</w:t>
            </w:r>
          </w:p>
          <w:p w14:paraId="4100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Развитие культурно-досуговой деятельности</w:t>
            </w:r>
          </w:p>
        </w:tc>
        <w:tc>
          <w:tcPr>
            <w:tcW w:type="dxa" w:w="191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</w:t>
            </w:r>
            <w:r>
              <w:rPr>
                <w:rFonts w:ascii="Times New Roman" w:hAnsi="Times New Roman"/>
              </w:rPr>
              <w:t xml:space="preserve"> «Носовский Дом культуры и клубы» </w:t>
            </w:r>
            <w:r>
              <w:rPr>
                <w:rFonts w:ascii="Times New Roman" w:hAnsi="Times New Roman"/>
              </w:rPr>
              <w:t>НСП НР РО</w:t>
            </w:r>
          </w:p>
        </w:tc>
        <w:tc>
          <w:tcPr>
            <w:tcW w:type="dxa" w:w="32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rPr>
                <w:sz w:val="20"/>
              </w:rPr>
            </w:pPr>
            <w: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4"/>
              <w:ind w:firstLine="0" w:left="0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8857,6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8857,6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60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71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r>
              <w:t>Основное мероприятие 2.</w:t>
            </w:r>
            <w:r>
              <w:t>2</w:t>
            </w:r>
            <w:r>
              <w:t>.</w:t>
            </w:r>
          </w:p>
          <w:p w14:paraId="4B000000">
            <w:pPr>
              <w:pStyle w:val="Style_5"/>
              <w:rPr>
                <w:sz w:val="22"/>
              </w:rPr>
            </w:pPr>
            <w:r>
              <w:t>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91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>МБУК</w:t>
            </w:r>
            <w:r>
              <w:rPr>
                <w:sz w:val="20"/>
              </w:rPr>
              <w:t xml:space="preserve"> «Носовский Дом культуры и клубы» </w:t>
            </w:r>
            <w:r>
              <w:rPr>
                <w:sz w:val="20"/>
              </w:rPr>
              <w:t>НСП НР РО</w:t>
            </w:r>
          </w:p>
        </w:tc>
        <w:tc>
          <w:tcPr>
            <w:tcW w:type="dxa" w:w="32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r>
              <w:t>Создание условий для развития творческих способностей детей и молодежи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5"/>
              <w:ind/>
              <w:jc w:val="center"/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60"/>
        </w:trP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</w:pPr>
          </w:p>
        </w:tc>
        <w:tc>
          <w:tcPr>
            <w:tcW w:type="dxa" w:w="371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Итого     </w:t>
            </w:r>
          </w:p>
        </w:tc>
        <w:tc>
          <w:tcPr>
            <w:tcW w:type="dxa" w:w="191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</w:pPr>
          </w:p>
        </w:tc>
        <w:tc>
          <w:tcPr>
            <w:tcW w:type="dxa" w:w="32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widowControl w:val="0"/>
              <w:ind/>
              <w:jc w:val="center"/>
            </w:pP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8857,6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8857,6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  <w:jc w:val="center"/>
            </w:pPr>
            <w:r>
              <w:t>-»</w:t>
            </w:r>
          </w:p>
        </w:tc>
      </w:tr>
    </w:tbl>
    <w:p w14:paraId="5C000000">
      <w:pPr>
        <w:tabs>
          <w:tab w:leader="none" w:pos="9360" w:val="left"/>
        </w:tabs>
        <w:ind w:right="43"/>
        <w:jc w:val="right"/>
        <w:outlineLvl w:val="0"/>
      </w:pPr>
    </w:p>
    <w:sectPr>
      <w:pgSz w:h="11906" w:orient="landscape" w:w="16838"/>
      <w:pgMar w:bottom="567" w:footer="709" w:gutter="0" w:header="709" w:left="397" w:right="39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3" w:type="paragraph">
    <w:name w:val="Balloon Text"/>
    <w:basedOn w:val="Style_7"/>
    <w:link w:val="Style_3_ch"/>
    <w:rPr>
      <w:rFonts w:ascii="Tahoma" w:hAnsi="Tahoma"/>
      <w:sz w:val="16"/>
    </w:rPr>
  </w:style>
  <w:style w:styleId="Style_3_ch" w:type="character">
    <w:name w:val="Balloon Text"/>
    <w:basedOn w:val="Style_7_ch"/>
    <w:link w:val="Style_3"/>
    <w:rPr>
      <w:rFonts w:ascii="Tahoma" w:hAnsi="Tahoma"/>
      <w:sz w:val="16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Содержимое таблицы"/>
    <w:basedOn w:val="Style_7"/>
    <w:link w:val="Style_5_ch"/>
  </w:style>
  <w:style w:styleId="Style_5_ch" w:type="character">
    <w:name w:val="Содержимое таблицы"/>
    <w:basedOn w:val="Style_7_ch"/>
    <w:link w:val="Style_5"/>
  </w:style>
  <w:style w:styleId="Style_13" w:type="paragraph">
    <w:name w:val="Без интервала"/>
    <w:link w:val="Style_13_ch"/>
    <w:rPr>
      <w:rFonts w:ascii="Calibri" w:hAnsi="Calibri"/>
      <w:sz w:val="22"/>
    </w:rPr>
  </w:style>
  <w:style w:styleId="Style_13_ch" w:type="character">
    <w:name w:val="Без интервала"/>
    <w:link w:val="Style_13"/>
    <w:rPr>
      <w:rFonts w:ascii="Calibri" w:hAnsi="Calibri"/>
      <w:sz w:val="22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Body Text Indent 2"/>
    <w:basedOn w:val="Style_7"/>
    <w:link w:val="Style_4_ch"/>
    <w:pPr>
      <w:spacing w:line="360" w:lineRule="auto"/>
      <w:ind w:firstLine="720" w:left="0"/>
    </w:pPr>
    <w:rPr>
      <w:sz w:val="28"/>
    </w:rPr>
  </w:style>
  <w:style w:styleId="Style_4_ch" w:type="character">
    <w:name w:val="Body Text Indent 2"/>
    <w:basedOn w:val="Style_7_ch"/>
    <w:link w:val="Style_4"/>
    <w:rPr>
      <w:sz w:val="28"/>
    </w:rPr>
  </w:style>
  <w:style w:styleId="Style_15" w:type="paragraph">
    <w:name w:val="Font Style11"/>
    <w:link w:val="Style_15_ch"/>
    <w:rPr>
      <w:rFonts w:ascii="Times New Roman" w:hAnsi="Times New Roman"/>
      <w:sz w:val="22"/>
    </w:rPr>
  </w:style>
  <w:style w:styleId="Style_15_ch" w:type="character">
    <w:name w:val="Font Style11"/>
    <w:link w:val="Style_15"/>
    <w:rPr>
      <w:rFonts w:ascii="Times New Roman" w:hAnsi="Times New Roman"/>
      <w:sz w:val="22"/>
    </w:rPr>
  </w:style>
  <w:style w:styleId="Style_16" w:type="paragraph">
    <w:name w:val="header"/>
    <w:basedOn w:val="Style_7"/>
    <w:link w:val="Style_16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6_ch" w:type="character">
    <w:name w:val="header"/>
    <w:basedOn w:val="Style_7_ch"/>
    <w:link w:val="Style_16"/>
    <w:rPr>
      <w:sz w:val="20"/>
    </w:rPr>
  </w:style>
  <w:style w:styleId="Style_17" w:type="paragraph">
    <w:name w:val="heading 5"/>
    <w:basedOn w:val="Style_7"/>
    <w:next w:val="Style_7"/>
    <w:link w:val="Style_17_ch"/>
    <w:uiPriority w:val="9"/>
    <w:qFormat/>
    <w:pPr>
      <w:keepNext w:val="1"/>
      <w:ind w:right="43"/>
      <w:jc w:val="right"/>
      <w:outlineLvl w:val="4"/>
    </w:pPr>
    <w:rPr>
      <w:sz w:val="28"/>
    </w:rPr>
  </w:style>
  <w:style w:styleId="Style_17_ch" w:type="character">
    <w:name w:val="heading 5"/>
    <w:basedOn w:val="Style_7_ch"/>
    <w:link w:val="Style_17"/>
    <w:rPr>
      <w:sz w:val="28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eading 1"/>
    <w:basedOn w:val="Style_7"/>
    <w:next w:val="Style_7"/>
    <w:link w:val="Style_19_ch"/>
    <w:uiPriority w:val="9"/>
    <w:qFormat/>
    <w:pPr>
      <w:keepNext w:val="1"/>
      <w:ind/>
      <w:jc w:val="center"/>
      <w:outlineLvl w:val="0"/>
    </w:pPr>
    <w:rPr>
      <w:sz w:val="36"/>
    </w:rPr>
  </w:style>
  <w:style w:styleId="Style_19_ch" w:type="character">
    <w:name w:val="heading 1"/>
    <w:basedOn w:val="Style_7_ch"/>
    <w:link w:val="Style_19"/>
    <w:rPr>
      <w:sz w:val="36"/>
    </w:rPr>
  </w:style>
  <w:style w:styleId="Style_20" w:type="paragraph">
    <w:name w:val="page number"/>
    <w:basedOn w:val="Style_21"/>
    <w:link w:val="Style_20_ch"/>
  </w:style>
  <w:style w:styleId="Style_20_ch" w:type="character">
    <w:name w:val="page number"/>
    <w:basedOn w:val="Style_21_ch"/>
    <w:link w:val="Style_20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Абзац списка1"/>
    <w:basedOn w:val="Style_7"/>
    <w:link w:val="Style_26_ch"/>
    <w:pPr>
      <w:ind w:firstLine="0" w:left="720"/>
    </w:pPr>
    <w:rPr>
      <w:sz w:val="20"/>
    </w:rPr>
  </w:style>
  <w:style w:styleId="Style_26_ch" w:type="character">
    <w:name w:val="Абзац списка1"/>
    <w:basedOn w:val="Style_7_ch"/>
    <w:link w:val="Style_26"/>
    <w:rPr>
      <w:sz w:val="20"/>
    </w:rPr>
  </w:style>
  <w:style w:styleId="Style_21" w:type="paragraph">
    <w:name w:val="Знак1"/>
    <w:basedOn w:val="Style_7"/>
    <w:link w:val="Style_21_ch"/>
    <w:pPr>
      <w:spacing w:afterAutospacing="on" w:beforeAutospacing="on"/>
      <w:ind/>
    </w:pPr>
    <w:rPr>
      <w:rFonts w:ascii="Tahoma" w:hAnsi="Tahoma"/>
      <w:sz w:val="20"/>
    </w:rPr>
  </w:style>
  <w:style w:styleId="Style_21_ch" w:type="character">
    <w:name w:val="Знак1"/>
    <w:basedOn w:val="Style_7_ch"/>
    <w:link w:val="Style_21"/>
    <w:rPr>
      <w:rFonts w:ascii="Tahoma" w:hAnsi="Tahoma"/>
      <w:sz w:val="20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ody Text"/>
    <w:basedOn w:val="Style_7"/>
    <w:link w:val="Style_30_ch"/>
    <w:pPr>
      <w:ind w:right="43"/>
      <w:jc w:val="both"/>
    </w:pPr>
    <w:rPr>
      <w:sz w:val="28"/>
    </w:rPr>
  </w:style>
  <w:style w:styleId="Style_30_ch" w:type="character">
    <w:name w:val="Body Text"/>
    <w:basedOn w:val="Style_7_ch"/>
    <w:link w:val="Style_30"/>
    <w:rPr>
      <w:sz w:val="28"/>
    </w:rPr>
  </w:style>
  <w:style w:styleId="Style_31" w:type="paragraph">
    <w:name w:val="Body Text Indent 3"/>
    <w:basedOn w:val="Style_7"/>
    <w:link w:val="Style_31_ch"/>
    <w:pPr>
      <w:ind w:firstLine="709" w:left="0"/>
      <w:jc w:val="both"/>
    </w:pPr>
    <w:rPr>
      <w:sz w:val="28"/>
    </w:rPr>
  </w:style>
  <w:style w:styleId="Style_31_ch" w:type="character">
    <w:name w:val="Body Text Indent 3"/>
    <w:basedOn w:val="Style_7_ch"/>
    <w:link w:val="Style_31"/>
    <w:rPr>
      <w:sz w:val="28"/>
    </w:rPr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6" w:type="paragraph">
    <w:name w:val="List"/>
    <w:basedOn w:val="Style_30"/>
    <w:link w:val="Style_6_ch"/>
    <w:pPr>
      <w:spacing w:after="120"/>
      <w:ind w:right="0"/>
      <w:jc w:val="left"/>
    </w:pPr>
    <w:rPr>
      <w:sz w:val="24"/>
    </w:rPr>
  </w:style>
  <w:style w:styleId="Style_6_ch" w:type="character">
    <w:name w:val="List"/>
    <w:basedOn w:val="Style_30_ch"/>
    <w:link w:val="Style_6"/>
    <w:rPr>
      <w:sz w:val="24"/>
    </w:rPr>
  </w:style>
  <w:style w:styleId="Style_1" w:type="paragraph">
    <w:name w:val="Title"/>
    <w:basedOn w:val="Style_7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7_ch"/>
    <w:link w:val="Style_1"/>
    <w:rPr>
      <w:sz w:val="36"/>
    </w:rPr>
  </w:style>
  <w:style w:styleId="Style_33" w:type="paragraph">
    <w:name w:val="heading 4"/>
    <w:basedOn w:val="Style_7"/>
    <w:next w:val="Style_7"/>
    <w:link w:val="Style_3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3_ch" w:type="character">
    <w:name w:val="heading 4"/>
    <w:basedOn w:val="Style_7_ch"/>
    <w:link w:val="Style_33"/>
    <w:rPr>
      <w:rFonts w:ascii="Calibri" w:hAnsi="Calibri"/>
      <w:b w:val="1"/>
      <w:sz w:val="28"/>
    </w:rPr>
  </w:style>
  <w:style w:styleId="Style_34" w:type="paragraph">
    <w:name w:val="heading 2"/>
    <w:basedOn w:val="Style_7"/>
    <w:next w:val="Style_7"/>
    <w:link w:val="Style_34_ch"/>
    <w:uiPriority w:val="9"/>
    <w:qFormat/>
    <w:pPr>
      <w:keepNext w:val="1"/>
      <w:ind w:right="43"/>
      <w:jc w:val="center"/>
      <w:outlineLvl w:val="1"/>
    </w:pPr>
    <w:rPr>
      <w:sz w:val="28"/>
    </w:rPr>
  </w:style>
  <w:style w:styleId="Style_34_ch" w:type="character">
    <w:name w:val="heading 2"/>
    <w:basedOn w:val="Style_7_ch"/>
    <w:link w:val="Style_34"/>
    <w:rPr>
      <w:sz w:val="28"/>
    </w:rPr>
  </w:style>
  <w:style w:styleId="Style_35" w:type="paragraph">
    <w:name w:val="ConsPlusCell"/>
    <w:link w:val="Style_35_ch"/>
    <w:pPr>
      <w:widowControl w:val="0"/>
      <w:ind/>
    </w:pPr>
    <w:rPr>
      <w:rFonts w:ascii="Calibri" w:hAnsi="Calibri"/>
      <w:sz w:val="22"/>
    </w:rPr>
  </w:style>
  <w:style w:styleId="Style_35_ch" w:type="character">
    <w:name w:val="ConsPlusCell"/>
    <w:link w:val="Style_35"/>
    <w:rPr>
      <w:rFonts w:ascii="Calibri" w:hAnsi="Calibri"/>
      <w:sz w:val="22"/>
    </w:rPr>
  </w:style>
  <w:style w:styleId="Style_36" w:type="paragraph">
    <w:name w:val="Body Text Indent"/>
    <w:basedOn w:val="Style_7"/>
    <w:link w:val="Style_36_ch"/>
    <w:pPr>
      <w:spacing w:after="120"/>
      <w:ind w:firstLine="0" w:left="283"/>
    </w:pPr>
  </w:style>
  <w:style w:styleId="Style_36_ch" w:type="character">
    <w:name w:val="Body Text Indent"/>
    <w:basedOn w:val="Style_7_ch"/>
    <w:link w:val="Style_36"/>
  </w:style>
  <w:style w:styleId="Style_37" w:type="paragraph">
    <w:name w:val="heading 6"/>
    <w:basedOn w:val="Style_7"/>
    <w:next w:val="Style_7"/>
    <w:link w:val="Style_37_ch"/>
    <w:uiPriority w:val="9"/>
    <w:qFormat/>
    <w:pPr>
      <w:keepNext w:val="1"/>
      <w:ind w:right="43"/>
      <w:jc w:val="right"/>
      <w:outlineLvl w:val="5"/>
    </w:pPr>
  </w:style>
  <w:style w:styleId="Style_37_ch" w:type="character">
    <w:name w:val="heading 6"/>
    <w:basedOn w:val="Style_7_ch"/>
    <w:link w:val="Style_37"/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2023-09-07T11:16:27Z</dcterms:modified>
</cp:coreProperties>
</file>