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</w:t>
      </w:r>
    </w:p>
    <w:p w14:paraId="02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5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«НОСОВСКОЕ СЕЛЬСКОЕ ПОСЕЛЕНИЕ»</w:t>
      </w:r>
    </w:p>
    <w:p w14:paraId="07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НОСОВСКОГО СЕЛЬСКОГО ПОСЕЛЕНИЯ</w:t>
      </w:r>
    </w:p>
    <w:p w14:paraId="09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B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</w:p>
    <w:p w14:paraId="0D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E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 xml:space="preserve">О внесении изменений в решение Собрания депутатов </w:t>
      </w:r>
    </w:p>
    <w:p w14:paraId="0F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Носовского сельского поселения от 22.11.2022 № 43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«</w:t>
      </w:r>
      <w:r>
        <w:rPr>
          <w:rFonts w:ascii="Times New Roman" w:hAnsi="Times New Roman"/>
          <w:b w:val="1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1"/>
          <w:strike w:val="0"/>
          <w:sz w:val="28"/>
        </w:rPr>
        <w:t>»</w:t>
      </w:r>
      <w:r>
        <w:rPr>
          <w:rFonts w:ascii="Times New Roman" w:hAnsi="Times New Roman"/>
          <w:sz w:val="28"/>
        </w:rPr>
        <w:t xml:space="preserve">          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</w:t>
      </w:r>
    </w:p>
    <w:p w14:paraId="14000000">
      <w:pPr>
        <w:spacing w:after="0" w:line="20" w:lineRule="atLeast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Собранием депутатов                                           28 ноября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15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ind w:firstLine="531" w:left="0"/>
      </w:pPr>
      <w:r>
        <w:t xml:space="preserve">       </w:t>
      </w:r>
    </w:p>
    <w:p w14:paraId="17000000">
      <w:pPr>
        <w:pStyle w:val="Style_1"/>
        <w:ind w:firstLine="531" w:left="0"/>
      </w:pPr>
      <w:r>
        <w:t xml:space="preserve"> </w:t>
      </w:r>
      <w:r>
        <w:t>В соответствии с главой 31 «Земельный налог» части второй Налогового кодекса Российской Федерации, Уставом муниципального образования «Носовское сельское поселение»</w:t>
      </w:r>
      <w:r>
        <w:t>,</w:t>
      </w:r>
      <w:r>
        <w:t xml:space="preserve"> </w:t>
      </w:r>
      <w:r>
        <w:t>Собрание депутатов Носовского</w:t>
      </w:r>
      <w:r>
        <w:t xml:space="preserve"> сельского поселения,</w:t>
      </w:r>
    </w:p>
    <w:p w14:paraId="18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B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pacing w:val="-17"/>
          <w:sz w:val="28"/>
        </w:rPr>
        <w:t>Статья 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решение Собрания депутатов Носовского сельского поселения от 22.11.2022 № 43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0"/>
          <w:sz w:val="28"/>
        </w:rPr>
        <w:t xml:space="preserve">» следующие изменения: </w:t>
      </w:r>
    </w:p>
    <w:p w14:paraId="1C000000">
      <w:pPr>
        <w:widowControl w:val="0"/>
        <w:spacing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>1).</w:t>
      </w:r>
      <w:r>
        <w:rPr>
          <w:rFonts w:ascii="Times New Roman" w:hAnsi="Times New Roman"/>
          <w:sz w:val="28"/>
        </w:rPr>
        <w:t xml:space="preserve"> Пункт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изложить в следующей редакции:</w:t>
      </w:r>
    </w:p>
    <w:p w14:paraId="1D000000">
      <w:pPr>
        <w:tabs>
          <w:tab w:leader="none" w:pos="927" w:val="left"/>
        </w:tabs>
        <w:spacing w:after="0" w:line="240" w:lineRule="auto"/>
        <w:ind w:firstLine="56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Установить налоговые ставки в следующих размерах: </w:t>
      </w:r>
    </w:p>
    <w:p w14:paraId="1E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0,3 процента в отношении земельных участков: </w:t>
      </w:r>
    </w:p>
    <w:p w14:paraId="1F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0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занятых жилищным фондом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(или)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объектами инженерной инфраструктуры жилищно-коммунального ко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мплекса (за исключением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части земельного участка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приходящейся на объект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недвижимого имущества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не относящийся к жилищному фонду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(или)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21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</w:t>
      </w:r>
      <w:r>
        <w:rPr>
          <w:rFonts w:ascii="Times New Roman" w:hAnsi="Times New Roman"/>
          <w:sz w:val="28"/>
        </w:rPr>
        <w:t>и огородничества, а также земельных участков общего назначения, предусмотренных Федеральным законом от 29 июля 2017 года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г) ограниченных в обороте в соответствии с законодательством Российской Федерации, предоставленных для обеспечения обороны, </w:t>
      </w:r>
      <w:r>
        <w:rPr>
          <w:rFonts w:ascii="Times New Roman" w:hAnsi="Times New Roman"/>
          <w:sz w:val="28"/>
        </w:rPr>
        <w:t>безопасности и таможенных нужд.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2.2. 1,5 процента в отношении прочих земельных участков.».</w:t>
      </w:r>
    </w:p>
    <w:p w14:paraId="24000000">
      <w:pPr>
        <w:widowControl w:val="0"/>
        <w:spacing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spacing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>2).</w:t>
      </w:r>
      <w:r>
        <w:rPr>
          <w:rFonts w:ascii="Times New Roman" w:hAnsi="Times New Roman"/>
          <w:sz w:val="28"/>
        </w:rPr>
        <w:t xml:space="preserve"> Подпункт 3.8. пункта 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изложить в следующей редакции: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«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Граждан, призванных на военную службу по мобилизации в Вооруженные Силы Российской Федерации, граждан, заключивших, в связи с участием в специальной военной операции,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</w:t>
      </w:r>
      <w:r>
        <w:rPr>
          <w:rFonts w:ascii="Times New Roman" w:hAnsi="Times New Roman"/>
          <w:sz w:val="28"/>
        </w:rPr>
        <w:t xml:space="preserve">Вооруженные Силы Российской Федерации), </w:t>
      </w:r>
      <w:r>
        <w:rPr>
          <w:rFonts w:ascii="Times New Roman" w:hAnsi="Times New Roman"/>
          <w:sz w:val="28"/>
        </w:rPr>
        <w:t>а также их супруга (супруг), несовершеннолетних детей, родителей (усыновителей), опекунов (попечителей).».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 xml:space="preserve">    3) .</w:t>
      </w:r>
      <w:r>
        <w:rPr>
          <w:rFonts w:ascii="Times New Roman" w:hAnsi="Times New Roman"/>
          <w:sz w:val="28"/>
        </w:rPr>
        <w:t xml:space="preserve"> Абзац 1 пункта 6 </w:t>
      </w:r>
      <w:r>
        <w:rPr>
          <w:rFonts w:ascii="Times New Roman" w:hAnsi="Times New Roman"/>
          <w:sz w:val="28"/>
        </w:rPr>
        <w:t>решения изложить в следующей редакции:</w:t>
      </w:r>
    </w:p>
    <w:p w14:paraId="29000000">
      <w:pPr>
        <w:widowControl w:val="1"/>
        <w:spacing w:line="240" w:lineRule="auto"/>
        <w:ind w:firstLine="53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«6</w:t>
      </w:r>
      <w:r>
        <w:rPr>
          <w:rFonts w:ascii="Times New Roman" w:hAnsi="Times New Roman"/>
          <w:color w:val="000000"/>
          <w:sz w:val="28"/>
        </w:rPr>
        <w:t xml:space="preserve">. Основанием предоставления льготы для граждан, указанных в подпункте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пункта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является: справка войсковой части, военного комиссариата 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</w:t>
      </w:r>
      <w:r>
        <w:rPr>
          <w:rFonts w:ascii="Times New Roman" w:hAnsi="Times New Roman"/>
          <w:sz w:val="28"/>
        </w:rPr>
        <w:t>Вооруженные Силы Российской Федерации).</w:t>
      </w:r>
      <w:r>
        <w:rPr>
          <w:rFonts w:ascii="Times New Roman" w:hAnsi="Times New Roman"/>
          <w:color w:val="000000"/>
          <w:sz w:val="28"/>
        </w:rPr>
        <w:t xml:space="preserve">  копия свидетельства о заключении брака (для супруги (супруга), копия свидетельства 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 (для родителей (усыновителей), копия акта об усыновлении (для усыновителей),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копия правового акта об установлении над ребенком опеки или попечительства (для опекунов и попечителей).».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-17"/>
          <w:sz w:val="28"/>
        </w:rPr>
        <w:t>Статья 2.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1 января 2024 года, но не ранее чем по истечени</w:t>
      </w:r>
      <w:r>
        <w:rPr>
          <w:rFonts w:ascii="Times New Roman" w:hAnsi="Times New Roman"/>
          <w:sz w:val="28"/>
        </w:rPr>
        <w:t>и одного месяца со дня его официального опубликования (обнародования),</w:t>
      </w:r>
      <w:r>
        <w:rPr>
          <w:rFonts w:ascii="Times New Roman" w:hAnsi="Times New Roman"/>
          <w:sz w:val="28"/>
        </w:rPr>
        <w:t xml:space="preserve"> за исключением пунктов </w:t>
      </w:r>
      <w:r>
        <w:rPr>
          <w:rFonts w:ascii="Times New Roman" w:hAnsi="Times New Roman"/>
          <w:sz w:val="28"/>
        </w:rPr>
        <w:t>2, 3</w:t>
      </w:r>
      <w:r>
        <w:rPr>
          <w:rFonts w:ascii="Times New Roman" w:hAnsi="Times New Roman"/>
          <w:sz w:val="28"/>
        </w:rPr>
        <w:t xml:space="preserve"> статьи 1</w:t>
      </w:r>
      <w:r>
        <w:rPr>
          <w:rFonts w:ascii="Times New Roman" w:hAnsi="Times New Roman"/>
          <w:sz w:val="28"/>
        </w:rPr>
        <w:t xml:space="preserve"> настоящего решения.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ункты 2, 3  статьи 1</w:t>
      </w:r>
      <w:r>
        <w:rPr>
          <w:rFonts w:ascii="Times New Roman" w:hAnsi="Times New Roman"/>
          <w:sz w:val="28"/>
        </w:rPr>
        <w:t xml:space="preserve"> настоящего решения вступают в силу не ра</w:t>
      </w:r>
      <w:r>
        <w:rPr>
          <w:rFonts w:ascii="Times New Roman" w:hAnsi="Times New Roman"/>
          <w:sz w:val="28"/>
        </w:rPr>
        <w:t>нее чем по истечении одного месяца со дня его официального опубликования (обнародования) и применяется к правоотношениям, связанным с уплатой земельного налога за налоговые периоды 2021, 2022 и 2023 годов, по срокам уплаты 01.12.2022г., 01.12.2023г. и 01.12.2024г..</w:t>
      </w:r>
    </w:p>
    <w:p w14:paraId="30000000">
      <w:pPr>
        <w:spacing w:after="0" w:line="240" w:lineRule="auto"/>
        <w:ind/>
        <w:jc w:val="both"/>
      </w:pPr>
    </w:p>
    <w:p w14:paraId="3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Собрания депутатов – </w:t>
      </w:r>
    </w:p>
    <w:p w14:paraId="3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Носовского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.В. </w:t>
      </w:r>
      <w:r>
        <w:rPr>
          <w:rFonts w:ascii="Times New Roman" w:hAnsi="Times New Roman"/>
          <w:b w:val="1"/>
          <w:sz w:val="28"/>
        </w:rPr>
        <w:t>Жолобова</w:t>
      </w:r>
    </w:p>
    <w:p w14:paraId="35000000">
      <w:pPr>
        <w:pStyle w:val="Style_1"/>
        <w:rPr>
          <w:b w:val="1"/>
          <w:sz w:val="24"/>
        </w:rPr>
      </w:pPr>
    </w:p>
    <w:p w14:paraId="36000000">
      <w:pPr>
        <w:pStyle w:val="Style_1"/>
        <w:rPr>
          <w:b w:val="1"/>
          <w:sz w:val="24"/>
        </w:rPr>
      </w:pPr>
      <w:r>
        <w:rPr>
          <w:b w:val="1"/>
          <w:sz w:val="24"/>
        </w:rPr>
        <w:t>село Носово</w:t>
      </w:r>
    </w:p>
    <w:p w14:paraId="37000000">
      <w:pPr>
        <w:pStyle w:val="Style_1"/>
        <w:rPr>
          <w:b w:val="1"/>
          <w:sz w:val="24"/>
        </w:rPr>
      </w:pPr>
      <w:r>
        <w:rPr>
          <w:b w:val="1"/>
          <w:sz w:val="24"/>
        </w:rPr>
        <w:t>№ 70</w:t>
      </w:r>
    </w:p>
    <w:sectPr>
      <w:pgSz w:h="16838" w:orient="portrait" w:w="11906"/>
      <w:pgMar w:bottom="1134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сновной текст с отступом 21"/>
    <w:basedOn w:val="Style_2"/>
    <w:link w:val="Style_7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7_ch" w:type="character">
    <w:name w:val="Основной текст с отступом 21"/>
    <w:basedOn w:val="Style_2_ch"/>
    <w:link w:val="Style_7"/>
    <w:rPr>
      <w:rFonts w:ascii="Times New Roman" w:hAnsi="Times New Roman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Normal"/>
    <w:link w:val="Style_9_ch"/>
    <w:pPr>
      <w:widowControl w:val="0"/>
      <w:ind w:firstLine="720" w:left="0"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Знак1"/>
    <w:basedOn w:val="Style_2"/>
    <w:link w:val="Style_1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0_ch" w:type="character">
    <w:name w:val="Знак1"/>
    <w:basedOn w:val="Style_2_ch"/>
    <w:link w:val="Style_10"/>
    <w:rPr>
      <w:rFonts w:ascii="Tahoma" w:hAnsi="Tahoma"/>
      <w:sz w:val="20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" w:type="paragraph">
    <w:name w:val="Body Text"/>
    <w:basedOn w:val="Style_2"/>
    <w:link w:val="Style_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2023-11-29T08:46:33Z</dcterms:modified>
</cp:coreProperties>
</file>