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реализации в Ростовской области комплекса мероприятий, направленных на социальную поддержку граждан, участвующих (участвовавших) в специальной военной операции, и членов их семей (на 15 февраля 2024 г.)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0"/>
        <w:gridCol w:w="4247"/>
        <w:gridCol w:w="5637"/>
      </w:tblGrid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Нормативный правовой акт</w:t>
            </w: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выплата в размере 150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 гражданам, призванным на военную службу по частичной мобилизации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5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28.09.2022 № 802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Российской Федерации, единовременной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выплата в размере 150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10.05.2023 № 338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 условии их участия в СВО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26.06.2023 № 460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0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 в размере 200 тыс. рублей гражданам: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Заключившим начиная с 1 января 2024 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 15 февраля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 в размере 500 тыс. рублей гражданам: заключившим начиная с 16 февраля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более.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25.09.2023 № 675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15.12.2023 № 917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изменения в постановление Правительства Ростовской области от 25.09.2023 г. № 675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15.02.2024 №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4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войсках национальной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Ростовской области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25.09.2023 № 676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</w:t>
              <w:br/>
              <w:t xml:space="preserve">о порядке и условиях предоставления гражданам, заключившим контракт о прохождении военной службы в войсках национальной гвардии Российской Федерации, единовременной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   в размере 100 тыс. рублей: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Гражданам, призванным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Гражданам, призванным в 2022 – 2023 годах на военную службу по мобилизации в Вооруженные Силы Российской Федерации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 от 25.10.2023 № 1041-дсп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исполнении поручения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 от 25.10.2023 № 1042-дсп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исполнении поручения Президента Российской Федерации от 14.02.2023  № Пр-309 в отношении отдельных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3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14.09.2022 № 755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26.09.2022 № 801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757,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4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42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10.01.2023 №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особенностях предоставления некоторых мер социальной поддержки граждан, предоставляемых за счет средств областного бюджета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4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лиц, призванных на военную службу по мобилизации, а также членов их семей от уплаты земельного налога по срокам уплаты: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и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2023 г.</w:t>
            </w:r>
          </w:p>
        </w:tc>
        <w:tc>
          <w:tcPr>
            <w:tcW w:w="56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10.10.2022 № 845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поддержки участников специальной военной операции и членов их семей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10.10.2022 № 845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поддержки участников специальной военной операции и членов их семей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146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10.10.2022 № 845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поддержки семей лиц, призванных на военную службу по мобилизации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содействия в поиске подходящей работы, временное трудоустройство несовершеннолетних в свободное от учебы время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1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6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1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Бесплатное горячее питание обучающимся государственных общеобразовательных организаций Ростовской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5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бесплатного одноразового горячего питания детям, являющимся членами семьи участника специальной военной операции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обучающимся в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– 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классах в муниципальных образовательных организациях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83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8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Зачисление детей, являющихся членами семьи участника специальной военной операции, в группы продленного дня и круглосуточного пребывания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муниципальных дошкольных образовательных организациях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первоочередном (преимущественном) порядке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1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5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Зачисление в первоочередном порядке в группы продленного дня детей, являющихся членами семьи участника специальной военной операции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 в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– 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классах в муниципальных общеобразовательных организациях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3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исполнительными органам Ростовской области и подведомственными 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1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5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«#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0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Ростовской области от 27.02.2023 № 830-ЗС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изменения в статью 2 Областного закона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предоставлении меры социальной поддержки по оплате расходов на газификацию домовладения (квартиры) отдельным категориям граждан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4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04.07.2013 г. № 429 (в редакции от 05.12.2022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1044)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оказании адресной социальной помощи на основании социального контракта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7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20.01.2012 № 24 (в редакции от 31.07.2023 № 543)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0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от уплаты транспортного налога: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от 10.05.2012 № 843-ЗС (в редакции от 23.11.2022 и от 30.06.2023)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региональных налогах и некоторых вопросах налогообложения в Ростовской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4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представительных органов 420-ти муниципальных образований области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19.12.2022 № 1108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2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от 22 июля 2003 года № 19-ЗС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регулировании земельных отношений в Ростовской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редакции от 30.06.2023 № 893-ЗС)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9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6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бесплатной юридической помощи в рамках государственной системы бесплатной юридической помощи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от 24.12.2012 № 1017-ЗС (в редакции от 26.12.2022)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бесплатной юридической помощи в Ростовской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Муниципальные нормативные правовые акты</w:t>
            </w: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3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Губернатора Ростовской области от 18.07.2023 № 165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распоряжение Губернатора Ростовской области от 23.12.2022 № 363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6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получения бюджетной субсидии с целью улучшения жилищных условий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 от 07.11.2011 №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порядке предоставления государственной поддержки гражданам в приобретении (строительстве) жилья с использованием средств жилищного кредита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редакции постановления от 17.07.2023 № 524)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9"/>
              </w:numPr>
              <w:spacing w:before="0" w:after="0" w:line="240"/>
              <w:ind w:right="0" w:left="457" w:hanging="4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платы за наем и (или) платы за содержание жилого помещения;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взноса на капитальный ремонт общего имущества в многоквартирном доме, но не более 50 процентов указанного взноса;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платы за коммунальные услуги, рассчитанной исходя из объема потребляемых коммунальных услуг;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Ростовской области от 28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2023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№ 45-ЗС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социальной поддержке членов семей лиц, принимающих участие в специальной военной операции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7">
    <w:abstractNumId w:val="216"/>
  </w:num>
  <w:num w:numId="13">
    <w:abstractNumId w:val="210"/>
  </w:num>
  <w:num w:numId="17">
    <w:abstractNumId w:val="204"/>
  </w:num>
  <w:num w:numId="20">
    <w:abstractNumId w:val="198"/>
  </w:num>
  <w:num w:numId="24">
    <w:abstractNumId w:val="192"/>
  </w:num>
  <w:num w:numId="29">
    <w:abstractNumId w:val="186"/>
  </w:num>
  <w:num w:numId="33">
    <w:abstractNumId w:val="180"/>
  </w:num>
  <w:num w:numId="37">
    <w:abstractNumId w:val="174"/>
  </w:num>
  <w:num w:numId="42">
    <w:abstractNumId w:val="168"/>
  </w:num>
  <w:num w:numId="47">
    <w:abstractNumId w:val="162"/>
  </w:num>
  <w:num w:numId="57">
    <w:abstractNumId w:val="156"/>
  </w:num>
  <w:num w:numId="61">
    <w:abstractNumId w:val="150"/>
  </w:num>
  <w:num w:numId="66">
    <w:abstractNumId w:val="144"/>
  </w:num>
  <w:num w:numId="71">
    <w:abstractNumId w:val="138"/>
  </w:num>
  <w:num w:numId="75">
    <w:abstractNumId w:val="132"/>
  </w:num>
  <w:num w:numId="79">
    <w:abstractNumId w:val="126"/>
  </w:num>
  <w:num w:numId="83">
    <w:abstractNumId w:val="120"/>
  </w:num>
  <w:num w:numId="87">
    <w:abstractNumId w:val="114"/>
  </w:num>
  <w:num w:numId="91">
    <w:abstractNumId w:val="108"/>
  </w:num>
  <w:num w:numId="95">
    <w:abstractNumId w:val="102"/>
  </w:num>
  <w:num w:numId="99">
    <w:abstractNumId w:val="96"/>
  </w:num>
  <w:num w:numId="103">
    <w:abstractNumId w:val="90"/>
  </w:num>
  <w:num w:numId="107">
    <w:abstractNumId w:val="84"/>
  </w:num>
  <w:num w:numId="111">
    <w:abstractNumId w:val="78"/>
  </w:num>
  <w:num w:numId="115">
    <w:abstractNumId w:val="72"/>
  </w:num>
  <w:num w:numId="120">
    <w:abstractNumId w:val="66"/>
  </w:num>
  <w:num w:numId="124">
    <w:abstractNumId w:val="60"/>
  </w:num>
  <w:num w:numId="127">
    <w:abstractNumId w:val="54"/>
  </w:num>
  <w:num w:numId="130">
    <w:abstractNumId w:val="48"/>
  </w:num>
  <w:num w:numId="134">
    <w:abstractNumId w:val="42"/>
  </w:num>
  <w:num w:numId="139">
    <w:abstractNumId w:val="36"/>
  </w:num>
  <w:num w:numId="142">
    <w:abstractNumId w:val="30"/>
  </w:num>
  <w:num w:numId="146">
    <w:abstractNumId w:val="24"/>
  </w:num>
  <w:num w:numId="149">
    <w:abstractNumId w:val="18"/>
  </w:num>
  <w:num w:numId="153">
    <w:abstractNumId w:val="12"/>
  </w:num>
  <w:num w:numId="156">
    <w:abstractNumId w:val="6"/>
  </w:num>
  <w:num w:numId="1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