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72"/>
        <w:tblLayout w:type="fixed"/>
        <w:tblCellMar>
          <w:left w:type="dxa" w:w="30"/>
          <w:right w:type="dxa" w:w="30"/>
        </w:tblCellMar>
      </w:tblPr>
      <w:tblGrid>
        <w:gridCol w:w="3011"/>
        <w:gridCol w:w="8019"/>
        <w:gridCol w:w="1473"/>
        <w:gridCol w:w="369"/>
        <w:gridCol w:w="998"/>
        <w:gridCol w:w="111"/>
        <w:gridCol w:w="200"/>
        <w:gridCol w:w="688"/>
        <w:gridCol w:w="356"/>
        <w:gridCol w:w="156"/>
      </w:tblGrid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1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70"/>
            <w:gridSpan w:val="9"/>
            <w:vMerge w:val="restart"/>
            <w:tcMar>
              <w:left w:type="dxa" w:w="30"/>
              <w:right w:type="dxa" w:w="30"/>
            </w:tcMar>
          </w:tcPr>
          <w:p w14:paraId="02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1</w:t>
            </w:r>
          </w:p>
          <w:p w14:paraId="03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 решени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 xml:space="preserve"> Собрания депутатов </w:t>
            </w:r>
          </w:p>
          <w:p w14:paraId="04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Носовского сельского поселения</w:t>
            </w:r>
          </w:p>
          <w:p w14:paraId="05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"О бюджете  Носовского сельского поселения</w:t>
            </w:r>
          </w:p>
          <w:p w14:paraId="06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Неклиновского района</w:t>
            </w:r>
            <w:r>
              <w:rPr>
                <w:color w:val="000000"/>
              </w:rPr>
              <w:t xml:space="preserve"> на 2025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  <w:p w14:paraId="07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и на плановый период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20</w:t>
            </w:r>
            <w:r>
              <w:rPr>
                <w:color w:val="000000"/>
              </w:rPr>
              <w:t>27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годов</w:t>
            </w:r>
            <w:r>
              <w:rPr>
                <w:color w:val="000000"/>
              </w:rPr>
              <w:t>"</w:t>
            </w:r>
          </w:p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8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70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9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70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A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70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B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70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802"/>
        </w:trPr>
        <w:tc>
          <w:tcPr>
            <w:tcW w:type="dxa" w:w="14869"/>
            <w:gridSpan w:val="8"/>
            <w:tcMar>
              <w:left w:type="dxa" w:w="30"/>
              <w:right w:type="dxa" w:w="30"/>
            </w:tcMar>
          </w:tcPr>
          <w:p w14:paraId="0C000000">
            <w:pPr>
              <w:ind/>
              <w:jc w:val="center"/>
              <w:rPr>
                <w:b w:val="1"/>
                <w:color w:val="000000"/>
                <w:sz w:val="28"/>
              </w:rPr>
            </w:pPr>
          </w:p>
          <w:p w14:paraId="0D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Объем поступлений доходов бюджета Носовского сельского поселения </w:t>
            </w:r>
            <w:r>
              <w:rPr>
                <w:b w:val="1"/>
                <w:color w:val="000000"/>
                <w:sz w:val="28"/>
              </w:rPr>
              <w:t>Неклиновского района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на 20</w:t>
            </w:r>
            <w:r>
              <w:rPr>
                <w:b w:val="1"/>
                <w:color w:val="000000"/>
                <w:sz w:val="28"/>
              </w:rPr>
              <w:t>25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  <w:p w14:paraId="0E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и на плановый период 20</w:t>
            </w:r>
            <w:r>
              <w:rPr>
                <w:b w:val="1"/>
                <w:color w:val="000000"/>
                <w:sz w:val="28"/>
              </w:rPr>
              <w:t>26</w:t>
            </w:r>
            <w:r>
              <w:rPr>
                <w:b w:val="1"/>
                <w:color w:val="000000"/>
                <w:sz w:val="28"/>
              </w:rPr>
              <w:t xml:space="preserve"> и 2027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годов</w:t>
            </w:r>
          </w:p>
        </w:tc>
        <w:tc>
          <w:tcPr>
            <w:tcW w:type="dxa" w:w="356"/>
            <w:tcMar>
              <w:left w:type="dxa" w:w="30"/>
              <w:right w:type="dxa" w:w="30"/>
            </w:tcMar>
          </w:tcPr>
          <w:p w14:paraId="0F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0000000"/>
        </w:tc>
      </w:tr>
      <w:tr>
        <w:trPr>
          <w:trHeight w:hRule="atLeast" w:val="421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11000000">
            <w:pPr>
              <w:ind/>
              <w:jc w:val="right"/>
              <w:rPr>
                <w:color w:val="000000"/>
                <w:sz w:val="28"/>
              </w:rPr>
            </w:pPr>
          </w:p>
          <w:p w14:paraId="12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9492"/>
            <w:gridSpan w:val="2"/>
            <w:tcMar>
              <w:left w:type="dxa" w:w="30"/>
              <w:right w:type="dxa" w:w="30"/>
            </w:tcMar>
          </w:tcPr>
          <w:p w14:paraId="1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type="dxa" w:w="1478"/>
            <w:gridSpan w:val="3"/>
            <w:tcMar>
              <w:left w:type="dxa" w:w="30"/>
              <w:right w:type="dxa" w:w="30"/>
            </w:tcMar>
          </w:tcPr>
          <w:p w14:paraId="14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  <w:p w14:paraId="15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888"/>
            <w:gridSpan w:val="2"/>
            <w:tcMar>
              <w:left w:type="dxa" w:w="30"/>
              <w:right w:type="dxa" w:w="30"/>
            </w:tcMar>
          </w:tcPr>
          <w:p w14:paraId="16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356"/>
            <w:tcMar>
              <w:left w:type="dxa" w:w="30"/>
              <w:right w:type="dxa" w:w="30"/>
            </w:tcMar>
          </w:tcPr>
          <w:p w14:paraId="17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8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9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A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Наименование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B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2025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C000000">
            <w:pPr>
              <w:ind w:firstLine="1701" w:left="-1731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2026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D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2027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E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F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0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1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2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3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4000000"/>
        </w:tc>
      </w:tr>
      <w:tr>
        <w:trPr>
          <w:trHeight w:hRule="atLeast" w:val="244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5000000">
            <w:pPr>
              <w:rPr>
                <w:color w:val="000000"/>
                <w:sz w:val="28"/>
              </w:rPr>
            </w:pP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6000000">
            <w:pPr>
              <w:ind w:firstLine="30" w:lef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7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20130,6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8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19620,9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18798,1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A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B000000">
            <w:pPr>
              <w:rPr>
                <w:sz w:val="28"/>
              </w:rPr>
            </w:pPr>
            <w:r>
              <w:rPr>
                <w:sz w:val="28"/>
              </w:rPr>
              <w:t xml:space="preserve"> 1 00 00</w:t>
            </w:r>
            <w:r>
              <w:rPr>
                <w:sz w:val="28"/>
              </w:rPr>
              <w:t>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C000000">
            <w:pPr>
              <w:rPr>
                <w:sz w:val="28"/>
              </w:rPr>
            </w:pPr>
            <w:r>
              <w:rPr>
                <w:sz w:val="28"/>
              </w:rPr>
              <w:t xml:space="preserve">НАЛОГОВЫЕ И НЕНАЛОГОВЫЕ ДОХОДЫ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D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12750,8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13661,8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14516,8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0000000"/>
        </w:tc>
      </w:tr>
      <w:tr>
        <w:trPr>
          <w:trHeight w:hRule="atLeast" w:val="230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1000000">
            <w:pPr>
              <w:rPr>
                <w:sz w:val="28"/>
              </w:rPr>
            </w:pPr>
            <w:r>
              <w:rPr>
                <w:sz w:val="28"/>
              </w:rPr>
              <w:t xml:space="preserve"> 1 01 00000 00 0000 000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2000000">
            <w:pPr>
              <w:rPr>
                <w:sz w:val="28"/>
              </w:rPr>
            </w:pPr>
            <w:r>
              <w:rPr>
                <w:sz w:val="28"/>
              </w:rPr>
              <w:t>НАЛОГИ НА ПРИБЫЛЬ, ДОХОДЫ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3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2845,8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4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2959,6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5000000">
            <w:pPr>
              <w:ind/>
              <w:jc w:val="right"/>
            </w:pPr>
            <w:r>
              <w:rPr>
                <w:color w:val="000000"/>
                <w:sz w:val="28"/>
              </w:rPr>
              <w:t>3077,9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6000000"/>
        </w:tc>
      </w:tr>
      <w:tr>
        <w:trPr>
          <w:trHeight w:hRule="atLeast" w:val="199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7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02000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8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9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2845,8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A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2959,6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3077,9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C000000"/>
        </w:tc>
      </w:tr>
      <w:tr>
        <w:trPr>
          <w:trHeight w:hRule="atLeast" w:val="738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D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02010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E000000">
            <w:pPr>
              <w:ind/>
              <w:jc w:val="both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instrText>HYPERLINK "https://login.consultant.ru/link/?req=doc&amp;base=LAW&amp;n=463356&amp;dst=3019"</w:instrTex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статьями 227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instrText>HYPERLINK "https://login.consultant.ru/link/?req=doc&amp;base=LAW&amp;n=463356&amp;dst=10877"</w:instrTex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227</w:t>
            </w:r>
            <w:r>
              <w:rPr>
                <w:rFonts w:ascii="Times New Roman" w:hAnsi="Times New Roman"/>
                <w:color w:themeColor="text1" w:val="000000"/>
                <w:sz w:val="28"/>
                <w:vertAlign w:val="superscript"/>
              </w:rPr>
              <w:t>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instrText>HYPERLINK "https://login.consultant.ru/link/?req=doc&amp;base=LAW&amp;n=463356&amp;dst=101491"</w:instrTex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228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на доходы физических лиц в отношении доходов от долевого участия в организации, полученных физическим лицом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не являющимся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налоговым резидентом Российской Федерации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виде дивидендов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F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2845,8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0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2959,6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3077,9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2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3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05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4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СОВОКУПНЫЙ ДОХОД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7420,0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8160,5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8897,1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8000000"/>
        </w:tc>
      </w:tr>
      <w:tr>
        <w:trPr>
          <w:trHeight w:hRule="atLeast" w:val="303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9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1 05 03000 01 0000 110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A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7420,0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8160,5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8897,1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E000000"/>
        </w:tc>
      </w:tr>
      <w:tr>
        <w:trPr>
          <w:trHeight w:hRule="atLeast" w:val="27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F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1 05 03010 01 0000 110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0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7420,0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8160,5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8897,1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4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00000 00</w:t>
            </w:r>
            <w:r>
              <w:rPr>
                <w:color w:val="000000"/>
                <w:sz w:val="28"/>
              </w:rPr>
              <w:t xml:space="preserve">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ИМУЩЕСТВО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2481,4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2538,0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2538,0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A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01000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C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0000000"/>
        </w:tc>
      </w:tr>
      <w:tr>
        <w:trPr>
          <w:trHeight w:hRule="atLeast" w:val="903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01030 10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2000000">
            <w:pPr>
              <w:ind w:right="53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лиц, взимаемый по ставкам, применяемым  к  объектам налогообложения, расположенным в границах</w:t>
            </w:r>
            <w:r>
              <w:rPr>
                <w:color w:val="000000"/>
                <w:sz w:val="28"/>
              </w:rPr>
              <w:t xml:space="preserve"> сельских</w:t>
            </w:r>
            <w:r>
              <w:rPr>
                <w:color w:val="000000"/>
                <w:sz w:val="28"/>
              </w:rPr>
              <w:t xml:space="preserve">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6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7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1 06 06000 00 0000 110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8000000">
            <w:pPr>
              <w:ind w:righ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2235,0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2235,0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2235,0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C000000"/>
        </w:tc>
      </w:tr>
      <w:tr>
        <w:trPr>
          <w:trHeight w:hRule="atLeast" w:val="36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6D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6E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организаций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F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0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1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2000000"/>
        </w:tc>
      </w:tr>
      <w:tr>
        <w:trPr>
          <w:trHeight w:hRule="atLeast" w:val="68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3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1 06 06033 10 0000 110 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5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6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7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8000000"/>
        </w:tc>
      </w:tr>
      <w:tr>
        <w:trPr>
          <w:trHeight w:hRule="atLeast" w:val="25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9000000">
            <w:pPr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 1 06 06040 00 0000 110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A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Земельный налог с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B000000">
            <w:pPr>
              <w:ind/>
              <w:jc w:val="right"/>
            </w:pPr>
            <w:r>
              <w:rPr>
                <w:color w:val="000000"/>
                <w:sz w:val="28"/>
              </w:rPr>
              <w:t>1726,0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C000000">
            <w:pPr>
              <w:ind/>
              <w:jc w:val="right"/>
            </w:pPr>
            <w:r>
              <w:rPr>
                <w:color w:val="000000"/>
                <w:sz w:val="28"/>
              </w:rPr>
              <w:t>1726</w:t>
            </w:r>
            <w:r>
              <w:rPr>
                <w:color w:val="000000"/>
                <w:sz w:val="28"/>
              </w:rPr>
              <w:t>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D000000">
            <w:pPr>
              <w:ind/>
              <w:jc w:val="right"/>
            </w:pPr>
            <w:r>
              <w:rPr>
                <w:color w:val="000000"/>
                <w:sz w:val="28"/>
              </w:rPr>
              <w:t>1726,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E000000"/>
        </w:tc>
      </w:tr>
      <w:tr>
        <w:trPr>
          <w:trHeight w:hRule="atLeast" w:val="64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F000000">
            <w:pPr>
              <w:rPr>
                <w:sz w:val="28"/>
              </w:rPr>
            </w:pPr>
            <w:r>
              <w:rPr>
                <w:sz w:val="28"/>
              </w:rPr>
              <w:t xml:space="preserve"> 1 06 06043 10 0000 110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0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1000000">
            <w:pPr>
              <w:ind/>
              <w:jc w:val="right"/>
            </w:pPr>
            <w:r>
              <w:rPr>
                <w:color w:val="000000"/>
                <w:sz w:val="28"/>
              </w:rPr>
              <w:t>1726,0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2000000">
            <w:pPr>
              <w:ind/>
              <w:jc w:val="right"/>
            </w:pPr>
            <w:r>
              <w:rPr>
                <w:color w:val="000000"/>
                <w:sz w:val="28"/>
              </w:rPr>
              <w:t>1726,0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3000000">
            <w:pPr>
              <w:ind/>
              <w:jc w:val="right"/>
            </w:pPr>
            <w:r>
              <w:rPr>
                <w:color w:val="000000"/>
                <w:sz w:val="28"/>
              </w:rPr>
              <w:t>1726</w:t>
            </w:r>
            <w:r>
              <w:rPr>
                <w:color w:val="000000"/>
                <w:sz w:val="28"/>
              </w:rPr>
              <w:t>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4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08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3,4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A000000"/>
        </w:tc>
      </w:tr>
      <w:tr>
        <w:trPr>
          <w:trHeight w:hRule="atLeast" w:val="810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1 08 04000 01 0000 110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C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3,4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0000000"/>
        </w:tc>
      </w:tr>
      <w:tr>
        <w:trPr>
          <w:trHeight w:hRule="atLeast" w:val="998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1 08 04020 01 0000 110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2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3,4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6000000"/>
        </w:tc>
      </w:tr>
      <w:tr>
        <w:trPr>
          <w:trHeight w:hRule="atLeast" w:val="36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7000000">
            <w:pPr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8000000">
            <w:pPr>
              <w:rPr>
                <w:sz w:val="28"/>
              </w:rPr>
            </w:pPr>
            <w:r>
              <w:rPr>
                <w:sz w:val="28"/>
              </w:rPr>
              <w:t>ШТРАФЫ, САНКЦИИ, ВОЗМЕЩЕНИЕ УЩЕРБА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C000000"/>
        </w:tc>
      </w:tr>
      <w:tr>
        <w:trPr>
          <w:trHeight w:hRule="atLeast" w:val="64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222222"/>
                <w:sz w:val="28"/>
                <w:highlight w:val="white"/>
              </w:rPr>
              <w:t>1 16 02000 02 0000 140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E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</w:t>
            </w:r>
            <w:r>
              <w:rPr>
                <w:sz w:val="28"/>
                <w:highlight w:val="white"/>
              </w:rPr>
              <w:t>вных правонарушениях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2000000"/>
        </w:tc>
      </w:tr>
      <w:tr>
        <w:trPr>
          <w:trHeight w:hRule="atLeast" w:val="40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3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1 16 02020 02 0000 140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4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8000000"/>
        </w:tc>
      </w:tr>
      <w:tr>
        <w:trPr>
          <w:trHeight w:hRule="atLeast" w:val="273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9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2 00 00000 00 0000 000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A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B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7379,8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C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5959,1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D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4281,3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E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F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0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7379,8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5959,1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4281,3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4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5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6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6957,4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A000000"/>
        </w:tc>
      </w:tr>
      <w:tr>
        <w:trPr>
          <w:trHeight w:hRule="atLeast" w:val="82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B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BC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B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834,4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B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B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0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10 0000 150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2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834,4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6000000"/>
        </w:tc>
      </w:tr>
      <w:tr>
        <w:trPr>
          <w:trHeight w:hRule="atLeast" w:val="94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7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2 02 16</w:t>
            </w:r>
            <w:r>
              <w:rPr>
                <w:sz w:val="28"/>
              </w:rPr>
              <w:t>001 00 0000 150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8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 из бюджетов муниципальных районов, городских округов  с внутригородским делением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C000000"/>
        </w:tc>
      </w:tr>
      <w:tr>
        <w:trPr>
          <w:trHeight w:hRule="atLeast" w:val="94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D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001 10 0000 150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E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 из бюджет</w:t>
            </w:r>
            <w:r>
              <w:rPr>
                <w:sz w:val="28"/>
              </w:rPr>
              <w:t>ов муниципальных районов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  <w:p w14:paraId="D0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D1000000">
            <w:pPr>
              <w:ind/>
              <w:jc w:val="right"/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D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3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4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5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411,0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448,4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464,1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9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A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B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F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0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1000000">
            <w:pPr>
              <w:ind w:right="254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5000000"/>
        </w:tc>
      </w:tr>
      <w:tr>
        <w:trPr>
          <w:trHeight w:hRule="atLeast" w:val="35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6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7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448,2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463,9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B000000"/>
        </w:tc>
      </w:tr>
      <w:tr>
        <w:trPr>
          <w:trHeight w:hRule="atLeast" w:val="59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C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D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410,8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448,2</w:t>
            </w:r>
          </w:p>
        </w:tc>
        <w:tc>
          <w:tcPr>
            <w:tcW w:type="dxa" w:w="13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463,9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1000000"/>
        </w:tc>
      </w:tr>
    </w:tbl>
    <w:tbl>
      <w:tblPr>
        <w:tblStyle w:val="Style_1"/>
        <w:tblInd w:type="dxa" w:w="172"/>
        <w:tblLayout w:type="fixed"/>
        <w:tblCellMar>
          <w:top w:type="dxa" w:w="0"/>
          <w:left w:type="dxa" w:w="30"/>
          <w:bottom w:type="dxa" w:w="0"/>
          <w:right w:type="dxa" w:w="30"/>
        </w:tblCellMar>
      </w:tblPr>
      <w:tblGrid>
        <w:gridCol w:w="3021"/>
        <w:gridCol w:w="7989"/>
        <w:gridCol w:w="1470"/>
        <w:gridCol w:w="369"/>
        <w:gridCol w:w="1011"/>
        <w:gridCol w:w="111"/>
        <w:gridCol w:w="369"/>
        <w:gridCol w:w="688"/>
        <w:gridCol w:w="200"/>
        <w:gridCol w:w="156"/>
      </w:tblGrid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2 02 40000 00 0000 15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7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3000000">
            <w:pPr>
              <w:rPr>
                <w:sz w:val="28"/>
              </w:rPr>
            </w:pPr>
            <w:r>
              <w:rPr>
                <w:sz w:val="28"/>
              </w:rPr>
              <w:t>Иные межбюджетные трансферты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5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6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top w:type="dxa" w:w="0"/>
              <w:left w:type="dxa" w:w="30"/>
              <w:bottom w:type="dxa" w:w="0"/>
              <w:right w:type="dxa" w:w="30"/>
            </w:tcMar>
          </w:tcPr>
          <w:p w14:paraId="F7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800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2 02 40014 00 0000 15</w:t>
            </w:r>
            <w:r>
              <w:rPr>
                <w:color w:val="000000"/>
                <w:sz w:val="28"/>
                <w:highlight w:val="white"/>
              </w:rPr>
              <w:t>0</w:t>
            </w:r>
          </w:p>
        </w:tc>
        <w:tc>
          <w:tcPr>
            <w:tcW w:type="dxa" w:w="7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9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Межбюджетные 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6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top w:type="dxa" w:w="0"/>
              <w:left w:type="dxa" w:w="30"/>
              <w:bottom w:type="dxa" w:w="0"/>
              <w:right w:type="dxa" w:w="30"/>
            </w:tcMar>
          </w:tcPr>
          <w:p w14:paraId="FD000000"/>
        </w:tc>
      </w:tr>
      <w:tr>
        <w:trPr>
          <w:trHeight w:hRule="atLeast" w:val="592"/>
        </w:trPr>
        <w:tc>
          <w:tcPr>
            <w:tcW w:type="dxa" w:w="30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2 02 40014 10 0000 15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7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F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0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11,4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01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36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02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type="dxa" w:w="156"/>
            <w:tcMar>
              <w:top w:type="dxa" w:w="0"/>
              <w:left w:type="dxa" w:w="30"/>
              <w:bottom w:type="dxa" w:w="0"/>
              <w:right w:type="dxa" w:w="30"/>
            </w:tcMar>
          </w:tcPr>
          <w:p w14:paraId="03010000"/>
        </w:tc>
      </w:tr>
    </w:tbl>
    <w:p w14:paraId="04010000"/>
    <w:sectPr>
      <w:pgSz w:h="11906" w:orient="landscape" w:w="16838"/>
      <w:pgMar w:bottom="567" w:footer="709" w:gutter="0" w:header="709" w:left="567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Знак1"/>
    <w:basedOn w:val="Style_3"/>
    <w:link w:val="Style_10_ch"/>
    <w:pPr>
      <w:spacing w:afterAutospacing="on" w:beforeAutospacing="on"/>
      <w:ind/>
    </w:pPr>
    <w:rPr>
      <w:rFonts w:ascii="Tahoma" w:hAnsi="Tahoma"/>
      <w:sz w:val="20"/>
    </w:rPr>
  </w:style>
  <w:style w:styleId="Style_10_ch" w:type="character">
    <w:name w:val="Знак1"/>
    <w:basedOn w:val="Style_3_ch"/>
    <w:link w:val="Style_10"/>
    <w:rPr>
      <w:rFonts w:ascii="Tahoma" w:hAnsi="Tahoma"/>
      <w:sz w:val="20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copyright-info"/>
    <w:basedOn w:val="Style_3"/>
    <w:link w:val="Style_22_ch"/>
    <w:pPr>
      <w:spacing w:afterAutospacing="on" w:beforeAutospacing="on"/>
      <w:ind/>
    </w:pPr>
  </w:style>
  <w:style w:styleId="Style_22_ch" w:type="character">
    <w:name w:val="copyright-info"/>
    <w:basedOn w:val="Style_3_ch"/>
    <w:link w:val="Style_22"/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" w:type="paragraph">
    <w:name w:val="formattext"/>
    <w:basedOn w:val="Style_3"/>
    <w:link w:val="Style_2_ch"/>
    <w:pPr>
      <w:spacing w:afterAutospacing="on" w:beforeAutospacing="on"/>
      <w:ind/>
    </w:pPr>
  </w:style>
  <w:style w:styleId="Style_2_ch" w:type="character">
    <w:name w:val="formattext"/>
    <w:basedOn w:val="Style_3_ch"/>
    <w:link w:val="Style_2"/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2024-12-24T05:49:42Z</dcterms:modified>
</cp:coreProperties>
</file>