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4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B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Развитие культуры</w:t>
      </w:r>
      <w:r>
        <w:rPr>
          <w:b w:val="1"/>
          <w:sz w:val="28"/>
        </w:rPr>
        <w:t>»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1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971"/>
        <w:gridCol w:w="2111"/>
        <w:gridCol w:w="1087"/>
        <w:gridCol w:w="1087"/>
        <w:gridCol w:w="952"/>
        <w:gridCol w:w="951"/>
        <w:gridCol w:w="1087"/>
        <w:gridCol w:w="1087"/>
        <w:gridCol w:w="766"/>
        <w:gridCol w:w="951"/>
        <w:gridCol w:w="952"/>
        <w:gridCol w:w="1222"/>
        <w:gridCol w:w="1084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80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условий для сохранения культурного насл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дия и развития культурного потенциала Носовского сельск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культурно-массовых мероприятий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1236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7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клубных фо</w:t>
            </w: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rFonts w:ascii="Times New Roman" w:hAnsi="Times New Roman"/>
                <w:sz w:val="22"/>
              </w:rPr>
              <w:t>мирований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  <w:p w14:paraId="4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2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участников клубных формирований</w:t>
            </w:r>
          </w:p>
          <w:p w14:paraId="54000000">
            <w:pPr>
              <w:widowControl w:val="0"/>
              <w:ind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  <w:p w14:paraId="5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Развитие культуры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79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14:paraId="7A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761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Организация досуга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AB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B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DC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DD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E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DF000000">
      <w:pPr>
        <w:ind/>
        <w:jc w:val="right"/>
        <w:rPr>
          <w:rFonts w:ascii="Times New Roman" w:hAnsi="Times New Roman"/>
        </w:rPr>
      </w:pPr>
    </w:p>
    <w:p w14:paraId="E0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E1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E2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E3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E4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«Сохранение и развитие народного творчества»</w:t>
      </w:r>
    </w:p>
    <w:p w14:paraId="E5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E6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7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Созданы условия для развития местного народного творчества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сохранение национального культурного наследия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популяризация традиционной народной культуры в области народного декоративно-прикладного искусства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художественных промыслов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национальной кухни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0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29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3373"/>
        <w:gridCol w:w="801"/>
        <w:gridCol w:w="935"/>
        <w:gridCol w:w="672"/>
        <w:gridCol w:w="804"/>
        <w:gridCol w:w="903"/>
        <w:gridCol w:w="839"/>
        <w:gridCol w:w="795"/>
        <w:gridCol w:w="916"/>
        <w:gridCol w:w="828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2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38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Созданы условия для развития местного народного творчества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сохранение национального культурного наследия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популяризация традиционной народной культуры в области народного декоративно-прикладного искусства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художественных промыслов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национальной кухни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 xml:space="preserve">Обеспечено </w:t>
            </w:r>
            <w:r>
              <w:rPr>
                <w:rFonts w:ascii="Times New Roman" w:hAnsi="Times New Roman"/>
                <w:sz w:val="22"/>
              </w:rPr>
              <w:t xml:space="preserve">развитие местного </w:t>
            </w:r>
            <w:r>
              <w:rPr>
                <w:rFonts w:ascii="Times New Roman" w:hAnsi="Times New Roman"/>
                <w:sz w:val="22"/>
              </w:rPr>
              <w:t>традиционного народного творчества</w:t>
            </w:r>
            <w:r>
              <w:rPr>
                <w:rFonts w:ascii="Times New Roman" w:hAnsi="Times New Roman"/>
                <w:sz w:val="22"/>
              </w:rPr>
              <w:t>, возрождение, сохранение и развитие народных ремесел и декоративно-прикладного искусства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Татаринцев А.В., </w:t>
            </w: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1.1.</w:t>
            </w:r>
          </w:p>
          <w:p w14:paraId="5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 уголок народных традиций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Носовского сельского поселения, </w:t>
            </w:r>
          </w:p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МБУК «Носовский дом культуры и клубы» НСП НР РО</w:t>
            </w:r>
          </w:p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F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0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1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2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3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4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5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76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77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78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Организация досуга</w:t>
      </w:r>
      <w:r>
        <w:rPr>
          <w:rFonts w:ascii="Times New Roman" w:hAnsi="Times New Roman"/>
          <w:sz w:val="28"/>
        </w:rPr>
        <w:t>»</w:t>
      </w:r>
    </w:p>
    <w:p w14:paraId="79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7A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7B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Организован</w:t>
            </w:r>
            <w:r>
              <w:rPr>
                <w:rFonts w:ascii="Times New Roman" w:hAnsi="Times New Roman"/>
                <w:sz w:val="24"/>
              </w:rPr>
              <w:t xml:space="preserve"> досуг</w:t>
            </w:r>
            <w:r>
              <w:rPr>
                <w:rFonts w:ascii="Times New Roman" w:hAnsi="Times New Roman"/>
                <w:sz w:val="24"/>
              </w:rPr>
              <w:t xml:space="preserve"> населения Носовского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ского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лучш</w:t>
            </w:r>
            <w:r>
              <w:rPr>
                <w:rFonts w:ascii="Times New Roman" w:hAnsi="Times New Roman"/>
                <w:sz w:val="24"/>
              </w:rPr>
              <w:t>ена</w:t>
            </w:r>
            <w:r>
              <w:rPr>
                <w:rFonts w:ascii="Times New Roman" w:hAnsi="Times New Roman"/>
                <w:sz w:val="24"/>
              </w:rPr>
              <w:t xml:space="preserve"> материально-техническ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баз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учре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культурно-массовых мероприятий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A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1236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клубных фо</w:t>
            </w: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rFonts w:ascii="Times New Roman" w:hAnsi="Times New Roman"/>
                <w:sz w:val="22"/>
              </w:rPr>
              <w:t>мирований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A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BA010000">
      <w:pPr>
        <w:ind w:right="536"/>
        <w:contextualSpacing w:val="1"/>
        <w:rPr>
          <w:rFonts w:ascii="Times New Roman" w:hAnsi="Times New Roman"/>
          <w:sz w:val="20"/>
        </w:rPr>
      </w:pPr>
    </w:p>
    <w:p w14:paraId="BB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BC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D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E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BF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C0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C1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C2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C3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C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C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42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Организован</w:t>
            </w:r>
            <w:r>
              <w:rPr>
                <w:rFonts w:ascii="Times New Roman" w:hAnsi="Times New Roman"/>
                <w:sz w:val="24"/>
              </w:rPr>
              <w:t xml:space="preserve"> досуг</w:t>
            </w:r>
            <w:r>
              <w:rPr>
                <w:rFonts w:ascii="Times New Roman" w:hAnsi="Times New Roman"/>
                <w:sz w:val="24"/>
              </w:rPr>
              <w:t xml:space="preserve"> населения Носовского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ского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E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лучш</w:t>
            </w:r>
            <w:r>
              <w:rPr>
                <w:rFonts w:ascii="Times New Roman" w:hAnsi="Times New Roman"/>
                <w:sz w:val="24"/>
              </w:rPr>
              <w:t>ена</w:t>
            </w:r>
            <w:r>
              <w:rPr>
                <w:rFonts w:ascii="Times New Roman" w:hAnsi="Times New Roman"/>
                <w:sz w:val="24"/>
              </w:rPr>
              <w:t xml:space="preserve"> материально-техническ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баз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учре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 xml:space="preserve">Обеспечено </w:t>
            </w:r>
            <w:r>
              <w:rPr>
                <w:rFonts w:ascii="Times New Roman" w:hAnsi="Times New Roman"/>
                <w:sz w:val="22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Татаринцев А.В.,</w:t>
            </w:r>
          </w:p>
          <w:p w14:paraId="F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473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1.1.</w:t>
            </w:r>
          </w:p>
          <w:p w14:paraId="F9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«Заключены соглашения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  <w:p w14:paraId="F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в году реализации 2025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февраля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27.12.</w:t>
            </w:r>
          </w:p>
          <w:p w14:paraId="0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февраля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соглашение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2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1.2.</w:t>
            </w:r>
          </w:p>
          <w:p w14:paraId="0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«Предоставлен предварительный отчет о выполнении муниципального задания на оказание муниципальных услуг муниципальными учреждениями культуры Носовского сельского поселения»</w:t>
            </w:r>
          </w:p>
          <w:p w14:paraId="0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в году реализации 2025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декабря 2</w:t>
            </w:r>
            <w:r>
              <w:rPr>
                <w:rFonts w:ascii="Times New Roman" w:hAnsi="Times New Roman"/>
                <w:spacing w:val="-20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25 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декабря 2</w:t>
            </w:r>
            <w:r>
              <w:rPr>
                <w:rFonts w:ascii="Times New Roman" w:hAnsi="Times New Roman"/>
                <w:spacing w:val="-20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25 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1.3.</w:t>
            </w:r>
          </w:p>
          <w:p w14:paraId="1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«Услуга оказана (работы выполнены)»</w:t>
            </w:r>
          </w:p>
          <w:p w14:paraId="1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в году реализации 2025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декабря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о выполнении муниципального задания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2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 xml:space="preserve">Обеспечено </w:t>
            </w:r>
            <w:r>
              <w:rPr>
                <w:rFonts w:ascii="Times New Roman" w:hAnsi="Times New Roman"/>
                <w:sz w:val="22"/>
              </w:rPr>
              <w:t>создание благоприятной культурной среды для развития творческих способностей детей и молодежи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2.1.</w:t>
            </w:r>
          </w:p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«Заключены соглашения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в году реализации 2025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февраля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27.12.</w:t>
            </w:r>
          </w:p>
          <w:p w14:paraId="4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февраля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соглашение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2.2.</w:t>
            </w:r>
          </w:p>
          <w:p w14:paraId="4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«Предоставлен предварительный отчет о выполнении муниципального задания на оказание муниципальных услуг муниципальными учреждениями культуры Носовского сельского поселения»</w:t>
            </w:r>
          </w:p>
          <w:p w14:paraId="5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в году реализации 2025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декабря 2</w:t>
            </w:r>
            <w:r>
              <w:rPr>
                <w:rFonts w:ascii="Times New Roman" w:hAnsi="Times New Roman"/>
                <w:spacing w:val="-20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25 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декабря 2</w:t>
            </w:r>
            <w:r>
              <w:rPr>
                <w:rFonts w:ascii="Times New Roman" w:hAnsi="Times New Roman"/>
                <w:spacing w:val="-20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25 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 2.3.</w:t>
            </w:r>
          </w:p>
          <w:p w14:paraId="6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«Услуга оказана (работы выполнены)»</w:t>
            </w:r>
          </w:p>
          <w:p w14:paraId="6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в году реализации 2025 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декабря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о выполнении муниципального задания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6F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0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1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2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3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4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5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7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8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9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A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B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C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F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0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8102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16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Организация досуга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14:paraId="9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69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10330,2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5163,8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14:paraId="D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F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7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8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9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A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B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C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D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E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F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0003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культуры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01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2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культуры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65.</w:t>
      </w:r>
    </w:p>
    <w:p w14:paraId="03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10330,2 тыс. рублей, сводной бюджетной росписью – 10330,2 тыс. рублей. Фактическое освоение средств по итогам 1 полугодия 2025 года составило 5163,8 тыс. рублей или 50 процентов от предусмотренного сводной бюджетной росписью объема.</w:t>
      </w:r>
    </w:p>
    <w:p w14:paraId="0403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503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культуры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06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Сохранение и развитие народного творчества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07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Организация досуга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8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sz w:val="28"/>
        </w:rPr>
        <w:t>«Благоустройство территории Носовского сельского поселения»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3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0A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Сохранение и развитие народного творчества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0C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которого</w:t>
      </w:r>
      <w:r>
        <w:rPr>
          <w:rFonts w:ascii="Times New Roman" w:hAnsi="Times New Roman"/>
          <w:sz w:val="28"/>
        </w:rPr>
        <w:t xml:space="preserve"> будет осуществляться  весь период.</w:t>
      </w:r>
      <w:r>
        <w:rPr>
          <w:rFonts w:ascii="Times New Roman" w:hAnsi="Times New Roman"/>
          <w:sz w:val="28"/>
        </w:rPr>
        <w:t xml:space="preserve"> В настоящее время риски его неисполнения отсутствуют. </w:t>
      </w:r>
    </w:p>
    <w:p w14:paraId="0D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0E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контрольной точке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0F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Организация досуга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10330,2 тыс. рублей, сводной бюджетной росписью – 10330,2 тыс. рублей. Фактическое освоение средств по итогам 1 полугодия 2025 года составило 5163,8 тыс. рублей или 50 процентов.</w:t>
      </w:r>
    </w:p>
    <w:p w14:paraId="11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достижение которых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12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контрольных точек.</w:t>
      </w:r>
    </w:p>
    <w:p w14:paraId="13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2 контрольным точкам </w:t>
      </w:r>
      <w:r>
        <w:rPr>
          <w:rFonts w:ascii="Times New Roman" w:hAnsi="Times New Roman"/>
          <w:sz w:val="28"/>
        </w:rPr>
        <w:t>исполнение по итогам 1 полугодия 2025 года.</w:t>
      </w:r>
    </w:p>
    <w:p w14:paraId="14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4 контрольным точкам подведены промежуточные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15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культуры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17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3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1903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2025-07-16T05:30:06Z</dcterms:modified>
</cp:coreProperties>
</file>