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27.01.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 6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63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>Социальная поддержка</w:t>
      </w:r>
      <w:r>
        <w:rPr>
          <w:b w:val="1"/>
          <w:sz w:val="28"/>
        </w:rPr>
        <w:t xml:space="preserve"> лиц, замещавших муниципальные должности 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</w:t>
      </w:r>
      <w:r>
        <w:rPr>
          <w:b w:val="1"/>
          <w:sz w:val="28"/>
        </w:rPr>
        <w:t xml:space="preserve"> должности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</w:t>
      </w:r>
      <w:r>
        <w:rPr>
          <w:b w:val="1"/>
          <w:sz w:val="28"/>
        </w:rPr>
        <w:t>ой</w:t>
      </w:r>
      <w:r>
        <w:rPr>
          <w:b w:val="1"/>
          <w:sz w:val="28"/>
        </w:rPr>
        <w:t xml:space="preserve"> служ</w:t>
      </w:r>
      <w:r>
        <w:rPr>
          <w:b w:val="1"/>
          <w:sz w:val="28"/>
        </w:rPr>
        <w:t>бы</w:t>
      </w:r>
      <w:r>
        <w:rPr>
          <w:b w:val="1"/>
          <w:sz w:val="28"/>
        </w:rPr>
        <w:t xml:space="preserve">, 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вышедших на пенсию по старости (инвалидности)</w:t>
      </w:r>
      <w:r>
        <w:rPr>
          <w:b w:val="1"/>
          <w:sz w:val="28"/>
        </w:rPr>
        <w:t>»</w:t>
      </w:r>
    </w:p>
    <w:p w14:paraId="12000000">
      <w:pPr>
        <w:ind/>
        <w:jc w:val="center"/>
        <w:rPr>
          <w:sz w:val="28"/>
          <w:u w:val="single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Администрация   Носовского   сельского   поселения  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4000000">
      <w:pPr>
        <w:ind/>
        <w:jc w:val="center"/>
        <w:rPr>
          <w:sz w:val="24"/>
          <w:u w:val="single"/>
        </w:rPr>
      </w:pPr>
    </w:p>
    <w:p w14:paraId="1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</w:t>
      </w:r>
      <w:r>
        <w:rPr>
          <w:sz w:val="28"/>
        </w:rPr>
        <w:t>12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63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 утверждении муниципальной программы Носовского сельского поселения «С</w:t>
      </w:r>
      <w:r>
        <w:rPr>
          <w:b w:val="0"/>
          <w:sz w:val="28"/>
        </w:rPr>
        <w:t>оциальная поддержка</w:t>
      </w:r>
      <w:r>
        <w:rPr>
          <w:b w:val="0"/>
          <w:sz w:val="28"/>
        </w:rPr>
        <w:t xml:space="preserve"> лиц, замещавших муниципальные должности 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должности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муниципальн</w:t>
      </w:r>
      <w:r>
        <w:rPr>
          <w:b w:val="0"/>
          <w:sz w:val="28"/>
        </w:rPr>
        <w:t>ой</w:t>
      </w:r>
      <w:r>
        <w:rPr>
          <w:b w:val="0"/>
          <w:sz w:val="28"/>
        </w:rPr>
        <w:t xml:space="preserve"> служ</w:t>
      </w:r>
      <w:r>
        <w:rPr>
          <w:b w:val="0"/>
          <w:sz w:val="28"/>
        </w:rPr>
        <w:t>бы</w:t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>вышедших на пенсию по старости (инвалидности)</w:t>
      </w:r>
      <w:r>
        <w:rPr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 следующие изменения:</w:t>
      </w:r>
    </w:p>
    <w:p w14:paraId="16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7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Носовского сельского поселения</w:t>
      </w:r>
      <w:r>
        <w:rPr>
          <w:b w:val="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</w:t>
      </w:r>
      <w:r>
        <w:rPr>
          <w:b w:val="0"/>
          <w:sz w:val="28"/>
        </w:rPr>
        <w:t>оциальная поддержка</w:t>
      </w:r>
      <w:r>
        <w:rPr>
          <w:b w:val="0"/>
          <w:sz w:val="28"/>
        </w:rPr>
        <w:t xml:space="preserve"> лиц, замещавших муниципальные должности 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должности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муниципальн</w:t>
      </w:r>
      <w:r>
        <w:rPr>
          <w:b w:val="0"/>
          <w:sz w:val="28"/>
        </w:rPr>
        <w:t>ой</w:t>
      </w:r>
      <w:r>
        <w:rPr>
          <w:b w:val="0"/>
          <w:sz w:val="28"/>
        </w:rPr>
        <w:t xml:space="preserve"> служ</w:t>
      </w:r>
      <w:r>
        <w:rPr>
          <w:b w:val="0"/>
          <w:sz w:val="28"/>
        </w:rPr>
        <w:t>бы</w:t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>вышедших на пенсию по старости (инвалидности)</w:t>
      </w:r>
      <w:r>
        <w:rPr>
          <w:sz w:val="28"/>
        </w:rPr>
        <w:t>»</w:t>
      </w:r>
      <w:r>
        <w:rPr>
          <w:b w:val="0"/>
          <w:sz w:val="28"/>
        </w:rPr>
        <w:t>:</w:t>
      </w:r>
    </w:p>
    <w:p w14:paraId="18000000">
      <w:pPr>
        <w:widowControl w:val="0"/>
        <w:ind/>
        <w:jc w:val="both"/>
        <w:rPr>
          <w:sz w:val="28"/>
        </w:rPr>
      </w:pPr>
    </w:p>
    <w:p w14:paraId="19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A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66"/>
        <w:gridCol w:w="4309"/>
        <w:gridCol w:w="227"/>
        <w:gridCol w:w="4805"/>
      </w:tblGrid>
      <w:tr>
        <w:tc>
          <w:tcPr>
            <w:tcW w:type="dxa" w:w="8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30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1670,4 тыс. рублей:</w:t>
            </w:r>
          </w:p>
          <w:p w14:paraId="1F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684,0 тыс. рублей;</w:t>
            </w:r>
          </w:p>
          <w:p w14:paraId="20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986,4 тыс. рублей </w:t>
            </w:r>
          </w:p>
        </w:tc>
      </w:tr>
    </w:tbl>
    <w:p w14:paraId="21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3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4000000">
      <w:pPr>
        <w:sectPr>
          <w:footerReference r:id="rId1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5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6000000">
      <w:pPr>
        <w:widowControl w:val="0"/>
        <w:ind w:firstLine="0" w:left="720" w:right="-173"/>
        <w:outlineLvl w:val="2"/>
        <w:rPr>
          <w:sz w:val="28"/>
        </w:rPr>
      </w:pPr>
    </w:p>
    <w:p w14:paraId="27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0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С</w:t>
            </w:r>
            <w:r>
              <w:rPr>
                <w:b w:val="0"/>
                <w:sz w:val="28"/>
              </w:rPr>
              <w:t>оциальная поддержка</w:t>
            </w:r>
            <w:r>
              <w:rPr>
                <w:b w:val="0"/>
                <w:sz w:val="28"/>
              </w:rPr>
              <w:t xml:space="preserve"> лиц, замещавших муниципальные должности </w:t>
            </w:r>
            <w:r>
              <w:rPr>
                <w:b w:val="0"/>
                <w:sz w:val="28"/>
              </w:rPr>
              <w:t>и</w:t>
            </w:r>
            <w:r>
              <w:rPr>
                <w:b w:val="0"/>
                <w:sz w:val="28"/>
              </w:rPr>
              <w:t xml:space="preserve"> должности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муниципальн</w:t>
            </w:r>
            <w:r>
              <w:rPr>
                <w:b w:val="0"/>
                <w:sz w:val="28"/>
              </w:rPr>
              <w:t>ой</w:t>
            </w:r>
            <w:r>
              <w:rPr>
                <w:b w:val="0"/>
                <w:sz w:val="28"/>
              </w:rPr>
              <w:t xml:space="preserve"> служ</w:t>
            </w:r>
            <w:r>
              <w:rPr>
                <w:b w:val="0"/>
                <w:sz w:val="28"/>
              </w:rPr>
              <w:t>бы</w:t>
            </w:r>
            <w:r>
              <w:rPr>
                <w:b w:val="0"/>
                <w:sz w:val="28"/>
              </w:rPr>
              <w:t xml:space="preserve">, </w:t>
            </w:r>
            <w:r>
              <w:rPr>
                <w:b w:val="0"/>
                <w:sz w:val="28"/>
              </w:rPr>
              <w:t>вышедших на пенсию по старости (инвалидности)</w:t>
            </w:r>
            <w:r>
              <w:rPr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9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 xml:space="preserve">Пенсии за выслугу лет лицам, замещавшим муниципальные </w:t>
            </w:r>
            <w:r>
              <w:rPr>
                <w:rFonts w:ascii="Times New Roman" w:hAnsi="Times New Roman"/>
                <w:sz w:val="28"/>
              </w:rPr>
              <w:t xml:space="preserve">должности </w:t>
            </w:r>
            <w:r>
              <w:rPr>
                <w:rFonts w:ascii="Times New Roman" w:hAnsi="Times New Roman"/>
                <w:sz w:val="28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вышедшим на пе</w:t>
            </w:r>
            <w:r>
              <w:rPr>
                <w:rFonts w:ascii="Times New Roman" w:hAnsi="Times New Roman"/>
                <w:sz w:val="28"/>
              </w:rPr>
              <w:t>нсию по старости (инвалидности)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45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720,0»</w:t>
            </w:r>
          </w:p>
        </w:tc>
      </w:tr>
    </w:tbl>
    <w:p w14:paraId="4F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p w14:paraId="50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2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III. ПАСПОРТ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Пенсии за выслугу лет лицам, замещавшим муниципальные </w:t>
      </w:r>
      <w:r>
        <w:rPr>
          <w:rFonts w:ascii="Times New Roman" w:hAnsi="Times New Roman"/>
          <w:sz w:val="28"/>
        </w:rPr>
        <w:t xml:space="preserve">должности </w:t>
      </w:r>
      <w:r>
        <w:rPr>
          <w:rFonts w:ascii="Times New Roman" w:hAnsi="Times New Roman"/>
          <w:sz w:val="28"/>
        </w:rPr>
        <w:t>и должности муниципальной службы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вышедшим на пе</w:t>
      </w:r>
      <w:r>
        <w:rPr>
          <w:rFonts w:ascii="Times New Roman" w:hAnsi="Times New Roman"/>
          <w:sz w:val="28"/>
        </w:rPr>
        <w:t>нсию по старости (инвалидности)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5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</w:rPr>
        <w:br w:type="page"/>
      </w:r>
    </w:p>
    <w:p w14:paraId="54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55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5E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Пенсии за выслугу лет лицам, замещавшим муниципальные </w:t>
            </w:r>
            <w:r>
              <w:rPr>
                <w:rFonts w:ascii="Times New Roman" w:hAnsi="Times New Roman"/>
                <w:sz w:val="28"/>
              </w:rPr>
              <w:t xml:space="preserve">должности </w:t>
            </w:r>
            <w:r>
              <w:rPr>
                <w:rFonts w:ascii="Times New Roman" w:hAnsi="Times New Roman"/>
                <w:sz w:val="28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вышедшим на пе</w:t>
            </w:r>
            <w:r>
              <w:rPr>
                <w:rFonts w:ascii="Times New Roman" w:hAnsi="Times New Roman"/>
                <w:sz w:val="28"/>
              </w:rPr>
              <w:t>нсию по старости (инвалидности)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720,0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sz w:val="28"/>
              </w:rPr>
              <w:t xml:space="preserve">Исполнены обязательства по </w:t>
            </w:r>
            <w:r>
              <w:rPr>
                <w:sz w:val="28"/>
              </w:rPr>
              <w:t xml:space="preserve">своевременной и в полном объеме </w:t>
            </w:r>
            <w:r>
              <w:rPr>
                <w:sz w:val="28"/>
              </w:rPr>
              <w:t xml:space="preserve">выплате пенсии за выслугу лет </w:t>
            </w:r>
            <w:r>
              <w:rPr>
                <w:sz w:val="28"/>
              </w:rPr>
              <w:t>пенсионерам из числа бывших муниципальных служащих и лиц, замещавших муниципальные должности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720,0</w:t>
            </w:r>
          </w:p>
        </w:tc>
      </w:tr>
      <w:tr>
        <w:trPr>
          <w:trHeight w:hRule="atLeast" w:val="208"/>
          <w:hidden w:val="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951 1001 0940199990 320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720,0»</w:t>
            </w:r>
          </w:p>
        </w:tc>
      </w:tr>
    </w:tbl>
    <w:p w14:paraId="7F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80000000">
      <w:pPr>
        <w:widowControl w:val="0"/>
        <w:ind w:firstLine="0" w:left="360"/>
        <w:jc w:val="center"/>
        <w:outlineLvl w:val="2"/>
        <w:rPr>
          <w:b w:val="0"/>
          <w:sz w:val="28"/>
        </w:rPr>
      </w:pPr>
    </w:p>
    <w:p w14:paraId="81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82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83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84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85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86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sectPr>
      <w:headerReference r:id="rId2" w:type="default"/>
      <w:footerReference r:id="rId3" w:type="default"/>
      <w:pgSz w:h="11908" w:orient="landscape" w:w="16848"/>
      <w:pgMar w:bottom="567" w:footer="720" w:gutter="0" w:header="720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тчетный"/>
    <w:basedOn w:val="Style_6"/>
    <w:link w:val="Style_8_ch"/>
    <w:pPr>
      <w:spacing w:after="120" w:line="360" w:lineRule="auto"/>
      <w:ind w:firstLine="720" w:left="0"/>
      <w:jc w:val="both"/>
    </w:pPr>
    <w:rPr>
      <w:sz w:val="26"/>
    </w:rPr>
  </w:style>
  <w:style w:styleId="Style_8_ch" w:type="character">
    <w:name w:val="Отчетный"/>
    <w:basedOn w:val="Style_6_ch"/>
    <w:link w:val="Style_8"/>
    <w:rPr>
      <w:sz w:val="26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 Indent 3"/>
    <w:basedOn w:val="Style_6"/>
    <w:link w:val="Style_12_ch"/>
    <w:pPr>
      <w:spacing w:after="120"/>
      <w:ind w:firstLine="0" w:left="283"/>
    </w:pPr>
    <w:rPr>
      <w:sz w:val="16"/>
    </w:rPr>
  </w:style>
  <w:style w:styleId="Style_12_ch" w:type="character">
    <w:name w:val="Body Text Indent 3"/>
    <w:basedOn w:val="Style_6_ch"/>
    <w:link w:val="Style_12"/>
    <w:rPr>
      <w:sz w:val="16"/>
    </w:rPr>
  </w:style>
  <w:style w:styleId="Style_13" w:type="paragraph">
    <w:name w:val="header"/>
    <w:basedOn w:val="Style_6"/>
    <w:link w:val="Style_13_ch"/>
    <w:pPr>
      <w:tabs>
        <w:tab w:leader="none" w:pos="4153" w:val="center"/>
        <w:tab w:leader="none" w:pos="8306" w:val="right"/>
      </w:tabs>
      <w:ind/>
    </w:pPr>
  </w:style>
  <w:style w:styleId="Style_13_ch" w:type="character">
    <w:name w:val="header"/>
    <w:basedOn w:val="Style_6_ch"/>
    <w:link w:val="Style_13"/>
  </w:style>
  <w:style w:styleId="Style_14" w:type="paragraph">
    <w:name w:val="Гипертекстовая ссылка"/>
    <w:link w:val="Style_14_ch"/>
    <w:rPr>
      <w:color w:val="106BBE"/>
      <w:sz w:val="26"/>
    </w:rPr>
  </w:style>
  <w:style w:styleId="Style_14_ch" w:type="character">
    <w:name w:val="Гипертекстовая ссылка"/>
    <w:link w:val="Style_14"/>
    <w:rPr>
      <w:color w:val="106BBE"/>
      <w:sz w:val="26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6_ch"/>
    <w:link w:val="Style_15"/>
    <w:rPr>
      <w:rFonts w:ascii="Cambria" w:hAnsi="Cambria"/>
      <w:b w:val="1"/>
      <w:sz w:val="26"/>
    </w:rPr>
  </w:style>
  <w:style w:styleId="Style_16" w:type="paragraph">
    <w:name w:val="Основной текст1"/>
    <w:link w:val="Style_16_ch"/>
    <w:rPr>
      <w:rFonts w:ascii="Courier New" w:hAnsi="Courier New"/>
      <w:color w:val="000000"/>
      <w:spacing w:val="0"/>
      <w:sz w:val="18"/>
      <w:highlight w:val="white"/>
    </w:rPr>
  </w:style>
  <w:style w:styleId="Style_16_ch" w:type="character">
    <w:name w:val="Основной текст1"/>
    <w:link w:val="Style_16"/>
    <w:rPr>
      <w:rFonts w:ascii="Courier New" w:hAnsi="Courier New"/>
      <w:color w:val="000000"/>
      <w:spacing w:val="0"/>
      <w:sz w:val="18"/>
      <w:highlight w:val="white"/>
    </w:rPr>
  </w:style>
  <w:style w:styleId="Style_17" w:type="paragraph">
    <w:name w:val="Абзац списка"/>
    <w:basedOn w:val="Style_6"/>
    <w:link w:val="Style_17_ch"/>
    <w:pPr>
      <w:ind w:firstLine="0" w:left="720"/>
      <w:contextualSpacing w:val="1"/>
    </w:pPr>
  </w:style>
  <w:style w:styleId="Style_17_ch" w:type="character">
    <w:name w:val="Абзац списка"/>
    <w:basedOn w:val="Style_6_ch"/>
    <w:link w:val="Style_17"/>
  </w:style>
  <w:style w:styleId="Style_18" w:type="paragraph">
    <w:name w:val="Нормальный (таблица)"/>
    <w:basedOn w:val="Style_6"/>
    <w:next w:val="Style_6"/>
    <w:link w:val="Style_18_ch"/>
    <w:pPr>
      <w:widowControl w:val="0"/>
      <w:ind/>
      <w:jc w:val="both"/>
    </w:pPr>
    <w:rPr>
      <w:rFonts w:ascii="Arial" w:hAnsi="Arial"/>
      <w:sz w:val="24"/>
    </w:rPr>
  </w:style>
  <w:style w:styleId="Style_18_ch" w:type="character">
    <w:name w:val="Нормальный (таблица)"/>
    <w:basedOn w:val="Style_6_ch"/>
    <w:link w:val="Style_18"/>
    <w:rPr>
      <w:rFonts w:ascii="Arial" w:hAnsi="Arial"/>
      <w:sz w:val="24"/>
    </w:rPr>
  </w:style>
  <w:style w:styleId="Style_19" w:type="paragraph">
    <w:name w:val="ConsPlusCell"/>
    <w:link w:val="Style_19_ch"/>
    <w:rPr>
      <w:sz w:val="28"/>
    </w:rPr>
  </w:style>
  <w:style w:styleId="Style_19_ch" w:type="character">
    <w:name w:val="ConsPlusCell"/>
    <w:link w:val="Style_19"/>
    <w:rPr>
      <w:sz w:val="28"/>
    </w:rPr>
  </w:style>
  <w:style w:styleId="Style_20" w:type="paragraph">
    <w:name w:val="Знак1"/>
    <w:basedOn w:val="Style_6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"/>
    <w:basedOn w:val="Style_6_ch"/>
    <w:link w:val="Style_20"/>
    <w:rPr>
      <w:rFonts w:ascii="Tahoma" w:hAnsi="Tahoma"/>
    </w:rPr>
  </w:style>
  <w:style w:styleId="Style_21" w:type="paragraph">
    <w:name w:val="Основной текст5"/>
    <w:basedOn w:val="Style_6"/>
    <w:link w:val="Style_21_ch"/>
    <w:pPr>
      <w:widowControl w:val="0"/>
      <w:spacing w:line="202" w:lineRule="exact"/>
      <w:ind/>
    </w:pPr>
    <w:rPr>
      <w:sz w:val="18"/>
    </w:rPr>
  </w:style>
  <w:style w:styleId="Style_21_ch" w:type="character">
    <w:name w:val="Основной текст5"/>
    <w:basedOn w:val="Style_6_ch"/>
    <w:link w:val="Style_21"/>
    <w:rPr>
      <w:sz w:val="18"/>
    </w:rPr>
  </w:style>
  <w:style w:styleId="Style_22" w:type="paragraph">
    <w:name w:val="Основной текст2"/>
    <w:link w:val="Style_22_ch"/>
    <w:rPr>
      <w:rFonts w:ascii="Book Antiqua" w:hAnsi="Book Antiqua"/>
      <w:color w:val="000000"/>
      <w:spacing w:val="0"/>
      <w:sz w:val="29"/>
      <w:u w:val="none"/>
    </w:rPr>
  </w:style>
  <w:style w:styleId="Style_22_ch" w:type="character">
    <w:name w:val="Основной текст2"/>
    <w:link w:val="Style_22"/>
    <w:rPr>
      <w:rFonts w:ascii="Book Antiqua" w:hAnsi="Book Antiqua"/>
      <w:color w:val="000000"/>
      <w:spacing w:val="0"/>
      <w:sz w:val="29"/>
      <w:u w:val="none"/>
    </w:rPr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alloon Text"/>
    <w:basedOn w:val="Style_6"/>
    <w:link w:val="Style_24_ch"/>
    <w:rPr>
      <w:rFonts w:ascii="Tahoma" w:hAnsi="Tahoma"/>
      <w:sz w:val="16"/>
    </w:rPr>
  </w:style>
  <w:style w:styleId="Style_24_ch" w:type="character">
    <w:name w:val="Balloon Text"/>
    <w:basedOn w:val="Style_6_ch"/>
    <w:link w:val="Style_24"/>
    <w:rPr>
      <w:rFonts w:ascii="Tahoma" w:hAnsi="Tahoma"/>
      <w:sz w:val="16"/>
    </w:rPr>
  </w:style>
  <w:style w:styleId="Style_25" w:type="paragraph">
    <w:name w:val="Normal (Web)"/>
    <w:basedOn w:val="Style_6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Normal (Web)"/>
    <w:basedOn w:val="Style_6_ch"/>
    <w:link w:val="Style_25"/>
    <w:rPr>
      <w:sz w:val="24"/>
    </w:rPr>
  </w:style>
  <w:style w:styleId="Style_26" w:type="paragraph">
    <w:name w:val="Знак12"/>
    <w:basedOn w:val="Style_6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12"/>
    <w:basedOn w:val="Style_6_ch"/>
    <w:link w:val="Style_26"/>
    <w:rPr>
      <w:rFonts w:ascii="Tahoma" w:hAnsi="Tahoma"/>
    </w:rPr>
  </w:style>
  <w:style w:styleId="Style_27" w:type="paragraph">
    <w:name w:val="Знак11"/>
    <w:basedOn w:val="Style_6"/>
    <w:link w:val="Style_27_ch"/>
    <w:pPr>
      <w:spacing w:afterAutospacing="on" w:beforeAutospacing="on"/>
      <w:ind/>
    </w:pPr>
    <w:rPr>
      <w:rFonts w:ascii="Tahoma" w:hAnsi="Tahoma"/>
    </w:rPr>
  </w:style>
  <w:style w:styleId="Style_27_ch" w:type="character">
    <w:name w:val="Знак11"/>
    <w:basedOn w:val="Style_6_ch"/>
    <w:link w:val="Style_27"/>
    <w:rPr>
      <w:rFonts w:ascii="Tahoma" w:hAnsi="Tahoma"/>
    </w:rPr>
  </w:style>
  <w:style w:styleId="Style_28" w:type="paragraph">
    <w:name w:val="heading 5"/>
    <w:next w:val="Style_6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9" w:type="paragraph">
    <w:name w:val="ConsPlusNonformat"/>
    <w:link w:val="Style_29_ch"/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6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Postan"/>
    <w:basedOn w:val="Style_6"/>
    <w:link w:val="Style_34_ch"/>
    <w:pPr>
      <w:ind/>
      <w:jc w:val="center"/>
    </w:pPr>
    <w:rPr>
      <w:sz w:val="28"/>
    </w:rPr>
  </w:style>
  <w:style w:styleId="Style_34_ch" w:type="character">
    <w:name w:val="Postan"/>
    <w:basedOn w:val="Style_6_ch"/>
    <w:link w:val="Style_34"/>
    <w:rPr>
      <w:sz w:val="28"/>
    </w:rPr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Body Text"/>
    <w:basedOn w:val="Style_6"/>
    <w:link w:val="Style_36_ch"/>
  </w:style>
  <w:style w:styleId="Style_36_ch" w:type="character">
    <w:name w:val="Body Text"/>
    <w:basedOn w:val="Style_6_ch"/>
    <w:link w:val="Style_36"/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7" w:type="paragraph">
    <w:name w:val="Без интервала1"/>
    <w:link w:val="Style_37_ch"/>
    <w:rPr>
      <w:rFonts w:ascii="Calibri" w:hAnsi="Calibri"/>
      <w:sz w:val="22"/>
    </w:rPr>
  </w:style>
  <w:style w:styleId="Style_37_ch" w:type="character">
    <w:name w:val="Без интервала1"/>
    <w:link w:val="Style_37"/>
    <w:rPr>
      <w:rFonts w:ascii="Calibri" w:hAnsi="Calibri"/>
      <w:sz w:val="22"/>
    </w:rPr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Body Text Indent"/>
    <w:basedOn w:val="Style_6"/>
    <w:link w:val="Style_41_ch"/>
    <w:pPr>
      <w:ind w:firstLine="709" w:left="0"/>
      <w:jc w:val="both"/>
    </w:pPr>
  </w:style>
  <w:style w:styleId="Style_41_ch" w:type="character">
    <w:name w:val="Body Text Indent"/>
    <w:basedOn w:val="Style_6_ch"/>
    <w:link w:val="Style_41"/>
  </w:style>
  <w:style w:styleId="Style_42" w:type="paragraph">
    <w:name w:val="Subtitle"/>
    <w:next w:val="Style_6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6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6"/>
    <w:next w:val="Style_6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6_ch"/>
    <w:link w:val="Style_44"/>
    <w:rPr>
      <w:rFonts w:ascii="Calibri" w:hAnsi="Calibri"/>
      <w:b w:val="1"/>
      <w:sz w:val="28"/>
    </w:rPr>
  </w:style>
  <w:style w:styleId="Style_45" w:type="paragraph">
    <w:name w:val="heading 2"/>
    <w:basedOn w:val="Style_6"/>
    <w:next w:val="Style_6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6_ch"/>
    <w:link w:val="Style_45"/>
    <w:rPr>
      <w:rFonts w:ascii="Cambria" w:hAnsi="Cambria"/>
      <w:b w:val="1"/>
      <w:i w:val="1"/>
      <w:sz w:val="28"/>
    </w:rPr>
  </w:style>
  <w:style w:styleId="Style_46" w:type="paragraph">
    <w:name w:val="ConsPlusNormal"/>
    <w:link w:val="Style_46_ch"/>
    <w:pPr>
      <w:widowControl w:val="0"/>
      <w:ind w:firstLine="720" w:left="0"/>
    </w:pPr>
    <w:rPr>
      <w:rFonts w:ascii="Arial" w:hAnsi="Arial"/>
    </w:rPr>
  </w:style>
  <w:style w:styleId="Style_46_ch" w:type="character">
    <w:name w:val="ConsPlusNormal"/>
    <w:link w:val="Style_46"/>
    <w:rPr>
      <w:rFonts w:ascii="Arial" w:hAnsi="Arial"/>
    </w:rPr>
  </w:style>
  <w:style w:styleId="Style_47" w:type="paragraph">
    <w:name w:val="Абзац списка1"/>
    <w:basedOn w:val="Style_6"/>
    <w:link w:val="Style_47_ch"/>
    <w:pPr>
      <w:ind w:firstLine="0" w:left="720"/>
    </w:pPr>
  </w:style>
  <w:style w:styleId="Style_47_ch" w:type="character">
    <w:name w:val="Абзац списка1"/>
    <w:basedOn w:val="Style_6_ch"/>
    <w:link w:val="Style_47"/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2025-01-27T09:54:42Z</dcterms:modified>
</cp:coreProperties>
</file>