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rPr>
          <w:b w:val="1"/>
          <w:sz w:val="32"/>
        </w:rPr>
      </w:pPr>
      <w:r>
        <w:rPr>
          <w:b w:val="1"/>
          <w:sz w:val="32"/>
        </w:rPr>
        <w:t>Российская Федерация</w:t>
      </w:r>
    </w:p>
    <w:p w14:paraId="04000000">
      <w:pPr>
        <w:pStyle w:val="Style_3"/>
        <w:rPr>
          <w:b w:val="1"/>
          <w:sz w:val="32"/>
        </w:rPr>
      </w:pPr>
      <w:r>
        <w:rPr>
          <w:b w:val="1"/>
          <w:sz w:val="32"/>
        </w:rPr>
        <w:t>Ростовская область Неклиновский район</w:t>
      </w:r>
    </w:p>
    <w:p w14:paraId="05000000">
      <w:pPr>
        <w:pStyle w:val="Style_3"/>
        <w:rPr>
          <w:b w:val="1"/>
          <w:sz w:val="32"/>
        </w:rPr>
      </w:pPr>
      <w:r>
        <w:rPr>
          <w:b w:val="1"/>
          <w:sz w:val="32"/>
        </w:rPr>
        <w:t>Администрация Носовского сельского поселения</w:t>
      </w:r>
      <w:r>
        <w:rPr>
          <w:b w:val="1"/>
          <w:sz w:val="3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196850</wp:posOffset>
                </wp:positionH>
                <wp:positionV relativeFrom="paragraph">
                  <wp:posOffset>240665</wp:posOffset>
                </wp:positionV>
                <wp:extent cx="5943600" cy="9144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943600" cy="9144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6000000">
      <w:pPr>
        <w:ind/>
        <w:jc w:val="center"/>
      </w:pPr>
    </w:p>
    <w:p w14:paraId="07000000">
      <w:pPr>
        <w:pStyle w:val="Style_4"/>
        <w:ind/>
        <w:jc w:val="center"/>
        <w:rPr>
          <w:sz w:val="28"/>
        </w:rPr>
      </w:pPr>
    </w:p>
    <w:p w14:paraId="08000000">
      <w:pPr>
        <w:pStyle w:val="Style_4"/>
        <w:ind/>
        <w:jc w:val="center"/>
        <w:rPr>
          <w:b w:val="0"/>
        </w:rPr>
      </w:pPr>
      <w:r>
        <w:rPr>
          <w:sz w:val="28"/>
        </w:rPr>
        <w:t>РАСПОРЯЖЕНИЕ</w:t>
      </w:r>
    </w:p>
    <w:p w14:paraId="09000000">
      <w:pPr>
        <w:ind w:right="-908"/>
        <w:rPr/>
      </w:pPr>
      <w:r>
        <w:rPr/>
        <w:t>13</w:t>
      </w:r>
      <w:r>
        <w:rPr/>
        <w:t>.0</w:t>
      </w:r>
      <w:r>
        <w:rPr/>
        <w:t>6</w:t>
      </w:r>
      <w:r>
        <w:rPr/>
        <w:t>.20</w:t>
      </w:r>
      <w:r>
        <w:rPr/>
        <w:t>24</w:t>
      </w:r>
      <w:r>
        <w:rPr/>
        <w:t xml:space="preserve"> </w:t>
      </w:r>
      <w:r>
        <w:rPr/>
        <w:t>г.</w:t>
      </w:r>
      <w:r>
        <w:rPr/>
        <w:tab/>
      </w:r>
      <w:r>
        <w:rPr/>
        <w:tab/>
      </w:r>
      <w:r>
        <w:rPr/>
        <w:tab/>
      </w:r>
      <w:r>
        <w:rPr/>
        <w:tab/>
      </w:r>
      <w:r>
        <w:rPr/>
        <w:tab/>
      </w:r>
      <w:r>
        <w:rPr/>
        <w:tab/>
      </w:r>
      <w:r>
        <w:rPr/>
        <w:tab/>
      </w:r>
      <w:r>
        <w:rPr/>
        <w:tab/>
      </w:r>
      <w:r>
        <w:rPr/>
        <w:tab/>
      </w:r>
      <w:r>
        <w:rPr/>
        <w:t xml:space="preserve">№ </w:t>
      </w:r>
      <w:r>
        <w:rPr/>
        <w:t>33</w:t>
      </w:r>
    </w:p>
    <w:p w14:paraId="0A000000">
      <w:pPr>
        <w:ind w:right="-908"/>
      </w:pPr>
    </w:p>
    <w:p w14:paraId="0B000000">
      <w:pPr>
        <w:ind w:right="-908"/>
      </w:pPr>
    </w:p>
    <w:p w14:paraId="0C000000">
      <w:pPr>
        <w:rPr>
          <w:sz w:val="16"/>
        </w:rPr>
      </w:pPr>
      <w:r>
        <w:tab/>
      </w:r>
    </w:p>
    <w:tbl>
      <w:tblPr>
        <w:tblStyle w:val="Style_5"/>
        <w:tblLayout w:type="fixed"/>
      </w:tblPr>
      <w:tblGrid>
        <w:gridCol w:w="9637"/>
      </w:tblGrid>
      <w:tr>
        <w:tc>
          <w:tcPr>
            <w:tcW w:type="dxa" w:w="9637"/>
            <w:shd w:fill="auto" w:val="clear"/>
          </w:tcPr>
          <w:p w14:paraId="0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Об утверждении Порядка и сроков составления </w:t>
            </w:r>
            <w:r>
              <w:rPr>
                <w:b w:val="1"/>
              </w:rPr>
              <w:t xml:space="preserve">проекта бюджета </w:t>
            </w:r>
            <w:r>
              <w:rPr>
                <w:b w:val="1"/>
              </w:rPr>
              <w:t xml:space="preserve">Носовского сельского поселения </w:t>
            </w:r>
            <w:r>
              <w:rPr>
                <w:b w:val="1"/>
              </w:rPr>
              <w:t>Неклиновского района</w:t>
            </w:r>
            <w:r>
              <w:rPr>
                <w:b w:val="1"/>
              </w:rPr>
              <w:t xml:space="preserve"> на 20</w:t>
            </w:r>
            <w:r>
              <w:rPr>
                <w:b w:val="1"/>
              </w:rPr>
              <w:t>25</w:t>
            </w:r>
            <w:r>
              <w:rPr>
                <w:b w:val="1"/>
              </w:rPr>
              <w:t xml:space="preserve"> год </w:t>
            </w:r>
          </w:p>
          <w:p w14:paraId="0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и на плановый период 2026</w:t>
            </w:r>
            <w:r>
              <w:rPr>
                <w:b w:val="1"/>
              </w:rPr>
              <w:t xml:space="preserve"> и 20</w:t>
            </w:r>
            <w:r>
              <w:rPr>
                <w:b w:val="1"/>
              </w:rPr>
              <w:t>2</w:t>
            </w:r>
            <w:r>
              <w:rPr>
                <w:b w:val="1"/>
              </w:rPr>
              <w:t>7</w:t>
            </w:r>
            <w:r>
              <w:rPr>
                <w:b w:val="1"/>
              </w:rPr>
              <w:t xml:space="preserve"> годов</w:t>
            </w:r>
          </w:p>
        </w:tc>
      </w:tr>
    </w:tbl>
    <w:p w14:paraId="0F000000">
      <w:pPr>
        <w:widowControl w:val="0"/>
        <w:ind w:firstLine="720" w:left="0"/>
        <w:jc w:val="both"/>
      </w:pPr>
    </w:p>
    <w:p w14:paraId="10000000">
      <w:pPr>
        <w:widowControl w:val="0"/>
        <w:ind w:firstLine="720" w:left="0"/>
        <w:jc w:val="both"/>
      </w:pPr>
    </w:p>
    <w:p w14:paraId="11000000">
      <w:pPr>
        <w:widowControl w:val="0"/>
        <w:ind w:firstLine="720" w:left="0"/>
        <w:jc w:val="both"/>
      </w:pPr>
      <w:r>
        <w:t xml:space="preserve">В соответствии со статьями 169, 184 Бюджетного кодекса Российской Федерации и решением Собрания депутатов </w:t>
      </w:r>
      <w:r>
        <w:t>Носовского сельского поселения</w:t>
      </w:r>
      <w:r>
        <w:t xml:space="preserve"> от </w:t>
      </w:r>
      <w:r>
        <w:t>20</w:t>
      </w:r>
      <w:r>
        <w:t>.07.2007 №</w:t>
      </w:r>
      <w:r>
        <w:t xml:space="preserve"> </w:t>
      </w:r>
      <w:r>
        <w:t>5</w:t>
      </w:r>
      <w:r>
        <w:t>8</w:t>
      </w:r>
      <w:r>
        <w:t xml:space="preserve"> «О бюджетном процессе в </w:t>
      </w:r>
      <w:r>
        <w:t>Носовском сельском поселении</w:t>
      </w:r>
      <w:r>
        <w:t xml:space="preserve">», в целях обеспечения составления проекта бюджета </w:t>
      </w:r>
      <w:r>
        <w:t xml:space="preserve">Носовского сельского поселения </w:t>
      </w:r>
      <w:r>
        <w:t>Неклиновского района</w:t>
      </w:r>
      <w:r>
        <w:t xml:space="preserve"> на</w:t>
      </w:r>
      <w:r>
        <w:t xml:space="preserve"> 20</w:t>
      </w:r>
      <w:r>
        <w:t>2</w:t>
      </w:r>
      <w:r>
        <w:t>5</w:t>
      </w:r>
      <w:r>
        <w:t xml:space="preserve"> год и на плановый период 20</w:t>
      </w:r>
      <w:r>
        <w:t>2</w:t>
      </w:r>
      <w:r>
        <w:t>6</w:t>
      </w:r>
      <w:r>
        <w:t xml:space="preserve"> и 20</w:t>
      </w:r>
      <w:r>
        <w:t>2</w:t>
      </w:r>
      <w:r>
        <w:t>7</w:t>
      </w:r>
      <w:r>
        <w:t xml:space="preserve"> годов, </w:t>
      </w:r>
    </w:p>
    <w:p w14:paraId="12000000">
      <w:pPr>
        <w:widowControl w:val="0"/>
        <w:ind w:firstLine="720" w:left="0"/>
        <w:jc w:val="both"/>
      </w:pPr>
      <w:r>
        <w:t xml:space="preserve">1. Утвердить Порядок и сроки составления проекта </w:t>
      </w:r>
      <w:r>
        <w:t xml:space="preserve">бюджета </w:t>
      </w:r>
      <w:r>
        <w:t xml:space="preserve">Носовского сельского поселения </w:t>
      </w:r>
      <w:r>
        <w:t>Неклиновского района</w:t>
      </w:r>
      <w:r>
        <w:t xml:space="preserve"> </w:t>
      </w:r>
      <w:r>
        <w:t>на 20</w:t>
      </w:r>
      <w:r>
        <w:t>2</w:t>
      </w:r>
      <w:r>
        <w:t>5</w:t>
      </w:r>
      <w:r>
        <w:t xml:space="preserve"> год и на плановый период 20</w:t>
      </w:r>
      <w:r>
        <w:t>2</w:t>
      </w:r>
      <w:r>
        <w:t>6</w:t>
      </w:r>
      <w:r>
        <w:t xml:space="preserve"> и 20</w:t>
      </w:r>
      <w:r>
        <w:t>2</w:t>
      </w:r>
      <w:r>
        <w:t>7</w:t>
      </w:r>
      <w:r>
        <w:t xml:space="preserve"> годов</w:t>
      </w:r>
      <w:r>
        <w:t xml:space="preserve"> согласно прил</w:t>
      </w:r>
      <w:r>
        <w:t>о</w:t>
      </w:r>
      <w:r>
        <w:t>жению.</w:t>
      </w:r>
    </w:p>
    <w:p w14:paraId="13000000">
      <w:pPr>
        <w:widowControl w:val="0"/>
        <w:ind w:firstLine="720" w:left="0"/>
        <w:jc w:val="both"/>
      </w:pPr>
      <w:r>
        <w:t>2. </w:t>
      </w:r>
      <w:r>
        <w:t xml:space="preserve">Специалистам Администрации Носовского сельского поселения </w:t>
      </w:r>
      <w:r>
        <w:t xml:space="preserve"> обеспечить выполнение мероприятий, предусмотренных прил</w:t>
      </w:r>
      <w:r>
        <w:t>о</w:t>
      </w:r>
      <w:r>
        <w:t xml:space="preserve">жением к настоящему </w:t>
      </w:r>
      <w:r>
        <w:t>распоряжению</w:t>
      </w:r>
      <w:r>
        <w:t xml:space="preserve">. </w:t>
      </w:r>
    </w:p>
    <w:p w14:paraId="14000000">
      <w:pPr>
        <w:ind w:firstLine="708" w:left="0" w:right="57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Настоящ</w:t>
      </w:r>
      <w:r>
        <w:rPr>
          <w:sz w:val="28"/>
        </w:rPr>
        <w:t>ее</w:t>
      </w:r>
      <w:r>
        <w:rPr>
          <w:sz w:val="28"/>
        </w:rPr>
        <w:t xml:space="preserve"> </w:t>
      </w:r>
      <w:r>
        <w:rPr>
          <w:sz w:val="28"/>
        </w:rPr>
        <w:t>распоряжение</w:t>
      </w:r>
      <w:r>
        <w:rPr>
          <w:sz w:val="28"/>
        </w:rPr>
        <w:t xml:space="preserve"> вступает в силу</w:t>
      </w:r>
      <w:r>
        <w:rPr>
          <w:sz w:val="28"/>
        </w:rPr>
        <w:t xml:space="preserve"> со дня подписания</w:t>
      </w:r>
      <w:r>
        <w:rPr>
          <w:sz w:val="28"/>
        </w:rPr>
        <w:t>.</w:t>
      </w:r>
    </w:p>
    <w:p w14:paraId="15000000">
      <w:pPr>
        <w:widowControl w:val="0"/>
        <w:ind w:firstLine="720" w:left="0"/>
        <w:jc w:val="both"/>
      </w:pPr>
      <w:r>
        <w:t>4</w:t>
      </w:r>
      <w:r>
        <w:t>. Контроль за выполн</w:t>
      </w:r>
      <w:r>
        <w:t>ением распоряжения</w:t>
      </w:r>
      <w:r>
        <w:t xml:space="preserve"> </w:t>
      </w:r>
      <w:r>
        <w:t>оставляю за собой.</w:t>
      </w:r>
    </w:p>
    <w:p w14:paraId="16000000">
      <w:pPr>
        <w:ind w:firstLine="960" w:left="0"/>
        <w:jc w:val="both"/>
        <w:rPr>
          <w:b w:val="1"/>
          <w:sz w:val="18"/>
        </w:rPr>
      </w:pPr>
    </w:p>
    <w:p w14:paraId="17000000">
      <w:pPr>
        <w:ind/>
        <w:jc w:val="both"/>
        <w:rPr>
          <w:b w:val="1"/>
        </w:rPr>
      </w:pPr>
    </w:p>
    <w:p w14:paraId="18000000">
      <w:pPr>
        <w:ind/>
        <w:jc w:val="both"/>
        <w:rPr>
          <w:b w:val="1"/>
        </w:rPr>
      </w:pPr>
    </w:p>
    <w:p w14:paraId="19000000">
      <w:pPr>
        <w:ind/>
        <w:jc w:val="both"/>
        <w:rPr>
          <w:b w:val="1"/>
        </w:rPr>
      </w:pPr>
    </w:p>
    <w:p w14:paraId="1A000000">
      <w:pPr>
        <w:ind/>
        <w:jc w:val="both"/>
        <w:rPr>
          <w:b w:val="1"/>
        </w:rPr>
      </w:pPr>
    </w:p>
    <w:p w14:paraId="1B000000">
      <w:pPr>
        <w:ind/>
        <w:jc w:val="both"/>
        <w:rPr>
          <w:b w:val="1"/>
        </w:rPr>
      </w:pPr>
      <w:r>
        <w:rPr>
          <w:b w:val="1"/>
        </w:rPr>
        <w:t>Г</w:t>
      </w:r>
      <w:r>
        <w:rPr>
          <w:b w:val="1"/>
        </w:rPr>
        <w:t>лава</w:t>
      </w:r>
      <w:r>
        <w:rPr>
          <w:b w:val="1"/>
        </w:rPr>
        <w:t xml:space="preserve"> Администрации</w:t>
      </w:r>
    </w:p>
    <w:p w14:paraId="1C000000">
      <w:pPr>
        <w:ind/>
        <w:jc w:val="both"/>
        <w:rPr>
          <w:b w:val="1"/>
        </w:rPr>
      </w:pPr>
      <w:r>
        <w:rPr>
          <w:b w:val="1"/>
        </w:rPr>
        <w:t>Носовского сельского поселения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>А</w:t>
      </w:r>
      <w:r>
        <w:rPr>
          <w:b w:val="1"/>
        </w:rPr>
        <w:t>.В.</w:t>
      </w:r>
      <w:r>
        <w:rPr>
          <w:b w:val="1"/>
        </w:rPr>
        <w:t xml:space="preserve"> Татаринцев</w:t>
      </w:r>
    </w:p>
    <w:p w14:paraId="1D000000">
      <w:pPr>
        <w:sectPr>
          <w:pgSz w:h="16838" w:orient="portrait" w:w="11906"/>
          <w:pgMar w:bottom="360" w:footer="709" w:gutter="0" w:header="709" w:left="1418" w:right="851" w:top="567"/>
        </w:sectPr>
      </w:pPr>
    </w:p>
    <w:p w14:paraId="1E000000">
      <w:pPr>
        <w:widowControl w:val="0"/>
        <w:spacing w:line="228" w:lineRule="auto"/>
        <w:ind w:firstLine="0" w:left="10773"/>
        <w:jc w:val="right"/>
        <w:rPr>
          <w:sz w:val="22"/>
        </w:rPr>
      </w:pPr>
      <w:r>
        <w:rPr>
          <w:sz w:val="22"/>
        </w:rPr>
        <w:t xml:space="preserve">Приложение </w:t>
      </w:r>
    </w:p>
    <w:p w14:paraId="1F000000">
      <w:pPr>
        <w:widowControl w:val="0"/>
        <w:spacing w:line="228" w:lineRule="auto"/>
        <w:ind w:firstLine="0" w:left="10773"/>
        <w:jc w:val="right"/>
        <w:rPr>
          <w:sz w:val="22"/>
        </w:rPr>
      </w:pPr>
      <w:r>
        <w:rPr>
          <w:sz w:val="22"/>
        </w:rPr>
        <w:t>к распоряжению</w:t>
      </w:r>
      <w:r>
        <w:rPr>
          <w:sz w:val="22"/>
        </w:rPr>
        <w:t xml:space="preserve"> Администрации</w:t>
      </w:r>
    </w:p>
    <w:p w14:paraId="20000000">
      <w:pPr>
        <w:widowControl w:val="0"/>
        <w:spacing w:line="228" w:lineRule="auto"/>
        <w:ind w:firstLine="0" w:left="10773"/>
        <w:jc w:val="right"/>
        <w:rPr>
          <w:sz w:val="22"/>
        </w:rPr>
      </w:pPr>
      <w:r>
        <w:rPr>
          <w:sz w:val="22"/>
        </w:rPr>
        <w:t>Носовского сельского поселения</w:t>
      </w:r>
    </w:p>
    <w:p w14:paraId="21000000">
      <w:pPr>
        <w:widowControl w:val="0"/>
        <w:spacing w:line="228" w:lineRule="auto"/>
        <w:ind w:firstLine="0" w:left="10773"/>
        <w:jc w:val="right"/>
        <w:rPr>
          <w:sz w:val="22"/>
        </w:rPr>
      </w:pPr>
      <w:r>
        <w:rPr>
          <w:sz w:val="22"/>
        </w:rPr>
        <w:t xml:space="preserve">от </w:t>
      </w:r>
      <w:r>
        <w:rPr>
          <w:sz w:val="22"/>
        </w:rPr>
        <w:t xml:space="preserve"> 13</w:t>
      </w:r>
      <w:r>
        <w:rPr>
          <w:sz w:val="22"/>
        </w:rPr>
        <w:t>.</w:t>
      </w:r>
      <w:r>
        <w:rPr>
          <w:sz w:val="22"/>
        </w:rPr>
        <w:t>0</w:t>
      </w:r>
      <w:r>
        <w:rPr>
          <w:sz w:val="22"/>
        </w:rPr>
        <w:t>6.</w:t>
      </w:r>
      <w:r>
        <w:rPr>
          <w:sz w:val="22"/>
        </w:rPr>
        <w:t>20</w:t>
      </w:r>
      <w:r>
        <w:rPr>
          <w:sz w:val="22"/>
        </w:rPr>
        <w:t>24</w:t>
      </w:r>
      <w:r>
        <w:rPr>
          <w:sz w:val="22"/>
        </w:rPr>
        <w:t xml:space="preserve"> № </w:t>
      </w:r>
      <w:r>
        <w:rPr>
          <w:sz w:val="22"/>
        </w:rPr>
        <w:t>33</w:t>
      </w:r>
    </w:p>
    <w:p w14:paraId="22000000">
      <w:pPr>
        <w:ind/>
        <w:jc w:val="center"/>
      </w:pPr>
      <w:r>
        <w:t>ПОРЯДОК</w:t>
      </w:r>
    </w:p>
    <w:p w14:paraId="23000000">
      <w:pPr>
        <w:ind/>
        <w:jc w:val="center"/>
      </w:pPr>
      <w:r>
        <w:t xml:space="preserve">и сроки составления проекта бюджета </w:t>
      </w:r>
      <w:r>
        <w:t>Носовского сельского поселения Неклиновского района</w:t>
      </w:r>
    </w:p>
    <w:p w14:paraId="24000000">
      <w:pPr>
        <w:ind/>
        <w:jc w:val="center"/>
      </w:pPr>
      <w:r>
        <w:t>на 20</w:t>
      </w:r>
      <w:r>
        <w:t>2</w:t>
      </w:r>
      <w:r>
        <w:t>5</w:t>
      </w:r>
      <w:r>
        <w:t xml:space="preserve"> год и на плановый период 20</w:t>
      </w:r>
      <w:r>
        <w:t>2</w:t>
      </w:r>
      <w:r>
        <w:t>6</w:t>
      </w:r>
      <w:r>
        <w:t xml:space="preserve"> и 20</w:t>
      </w:r>
      <w:r>
        <w:t>2</w:t>
      </w:r>
      <w:r>
        <w:t>7</w:t>
      </w:r>
      <w:r>
        <w:t xml:space="preserve"> годов</w:t>
      </w:r>
    </w:p>
    <w:p w14:paraId="25000000">
      <w:pPr>
        <w:ind/>
        <w:jc w:val="both"/>
      </w:pPr>
    </w:p>
    <w:tbl>
      <w:tblPr>
        <w:tblStyle w:val="Style_5"/>
        <w:tblInd w:type="dxa" w:w="1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113"/>
          <w:right w:type="dxa" w:w="113"/>
        </w:tblCellMar>
      </w:tblPr>
      <w:tblGrid>
        <w:gridCol w:w="670"/>
        <w:gridCol w:w="10789"/>
        <w:gridCol w:w="1856"/>
        <w:gridCol w:w="2486"/>
      </w:tblGrid>
      <w:tr>
        <w:trPr>
          <w:trHeight w:hRule="atLeast" w:val="565"/>
        </w:trP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26000000">
            <w:pPr>
              <w:ind/>
              <w:jc w:val="center"/>
            </w:pPr>
            <w:r>
              <w:t>№</w:t>
            </w:r>
            <w:r>
              <w:br/>
            </w:r>
            <w:r>
              <w:t>п/п</w:t>
            </w:r>
          </w:p>
        </w:tc>
        <w:tc>
          <w:tcPr>
            <w:tcW w:type="dxa" w:w="10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27000000">
            <w:pPr>
              <w:ind/>
              <w:jc w:val="center"/>
            </w:pPr>
            <w:r>
              <w:t xml:space="preserve">Содержание </w:t>
            </w:r>
          </w:p>
          <w:p w14:paraId="28000000">
            <w:pPr>
              <w:ind/>
              <w:jc w:val="center"/>
            </w:pPr>
            <w:r>
              <w:t>мероприятий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29000000">
            <w:pPr>
              <w:ind/>
              <w:jc w:val="center"/>
            </w:pPr>
            <w:r>
              <w:t>Срок</w:t>
            </w:r>
          </w:p>
          <w:p w14:paraId="2A000000">
            <w:pPr>
              <w:ind/>
              <w:jc w:val="center"/>
            </w:pPr>
            <w:r>
              <w:t>исполнения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2B000000">
            <w:pPr>
              <w:ind/>
              <w:jc w:val="center"/>
            </w:pPr>
            <w:r>
              <w:t xml:space="preserve">Ответственный </w:t>
            </w:r>
          </w:p>
          <w:p w14:paraId="2C000000">
            <w:pPr>
              <w:ind/>
              <w:jc w:val="center"/>
            </w:pPr>
            <w:r>
              <w:t>исполнитель</w:t>
            </w:r>
          </w:p>
        </w:tc>
      </w:tr>
    </w:tbl>
    <w:p w14:paraId="2D000000">
      <w:pPr>
        <w:rPr>
          <w:sz w:val="2"/>
        </w:rPr>
      </w:pPr>
    </w:p>
    <w:tbl>
      <w:tblPr>
        <w:tblStyle w:val="Style_5"/>
        <w:tblInd w:type="dxa" w:w="1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113"/>
          <w:right w:type="dxa" w:w="113"/>
        </w:tblCellMar>
      </w:tblPr>
      <w:tblGrid>
        <w:gridCol w:w="682"/>
        <w:gridCol w:w="10777"/>
        <w:gridCol w:w="1856"/>
        <w:gridCol w:w="2486"/>
      </w:tblGrid>
      <w:tr>
        <w:trPr>
          <w:tblHeader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2E000000">
            <w:pPr>
              <w:ind/>
              <w:jc w:val="center"/>
            </w:pPr>
            <w:r>
              <w:t>1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2F000000">
            <w:pPr>
              <w:ind/>
              <w:jc w:val="center"/>
            </w:pPr>
            <w:r>
              <w:t>2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0000000">
            <w:pPr>
              <w:ind/>
              <w:jc w:val="center"/>
            </w:pPr>
            <w:r>
              <w:t>3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1000000">
            <w:pPr>
              <w:ind/>
              <w:jc w:val="center"/>
            </w:pPr>
            <w:r>
              <w:t>4</w:t>
            </w:r>
          </w:p>
        </w:tc>
      </w:tr>
      <w:tr>
        <w:trPr>
          <w:trHeight w:hRule="atLeast" w:val="296"/>
          <w:tblHeader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2000000">
            <w:pPr>
              <w:ind/>
              <w:jc w:val="center"/>
            </w:pPr>
            <w:r>
              <w:t>1.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Утверждение проекта постановления Администрации Носовского сельского поселения «Об утверждении Порядка разработки, реализации и оценки эффективности муниципальных программ Носовского сельского поселения»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до 13 сентября</w:t>
            </w:r>
          </w:p>
          <w:p w14:paraId="3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2024г.</w:t>
            </w:r>
          </w:p>
          <w:p w14:paraId="36000000">
            <w:pPr>
              <w:ind/>
              <w:jc w:val="center"/>
            </w:pP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7000000">
            <w:pPr>
              <w:ind/>
              <w:jc w:val="both"/>
            </w:pPr>
            <w:r>
              <w:t>Сектор экономики и финансов</w:t>
            </w:r>
          </w:p>
          <w:p w14:paraId="38000000">
            <w:pPr>
              <w:ind/>
              <w:jc w:val="both"/>
            </w:pPr>
          </w:p>
        </w:tc>
      </w:tr>
      <w:tr>
        <w:trPr>
          <w:trHeight w:hRule="atLeast" w:val="1294"/>
          <w:tblHeader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9000000">
            <w:pPr>
              <w:ind/>
              <w:jc w:val="center"/>
            </w:pPr>
            <w:r>
              <w:t>2</w:t>
            </w:r>
            <w:r>
              <w:t>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A000000">
            <w:pPr>
              <w:ind/>
              <w:jc w:val="both"/>
            </w:pPr>
            <w:r>
              <w:t xml:space="preserve">Разработка </w:t>
            </w:r>
            <w:r>
              <w:t>прогноза поступлений налоговых и неналоговых доходов бюджета</w:t>
            </w:r>
            <w:r>
              <w:t xml:space="preserve"> Носовкого сельского поселения</w:t>
            </w:r>
            <w:r>
              <w:t xml:space="preserve"> </w:t>
            </w:r>
            <w:r>
              <w:t>Неклиновского района</w:t>
            </w:r>
            <w:r>
              <w:t xml:space="preserve"> на</w:t>
            </w:r>
            <w:r>
              <w:t xml:space="preserve"> </w:t>
            </w:r>
            <w:r>
              <w:t>20</w:t>
            </w:r>
            <w:r>
              <w:t>2</w:t>
            </w:r>
            <w:r>
              <w:t>5</w:t>
            </w:r>
            <w:r>
              <w:t xml:space="preserve"> – 20</w:t>
            </w:r>
            <w:r>
              <w:t>2</w:t>
            </w:r>
            <w:r>
              <w:t>7</w:t>
            </w:r>
            <w:r>
              <w:t xml:space="preserve"> годы </w:t>
            </w:r>
            <w:r>
              <w:t xml:space="preserve">в разрезе кодов классификации доходов бюджетной системы Российской Федерации и его обоснование </w:t>
            </w:r>
            <w:r>
              <w:t>по утвержденным формам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B000000">
            <w:pPr>
              <w:ind/>
              <w:jc w:val="center"/>
            </w:pPr>
            <w:r>
              <w:t>до 1</w:t>
            </w:r>
            <w:r>
              <w:t>9</w:t>
            </w:r>
            <w:r>
              <w:t xml:space="preserve"> июля </w:t>
            </w:r>
          </w:p>
          <w:p w14:paraId="3C000000">
            <w:pPr>
              <w:ind/>
              <w:jc w:val="center"/>
            </w:pPr>
            <w:r>
              <w:t>20</w:t>
            </w:r>
            <w:r>
              <w:t>2</w:t>
            </w:r>
            <w:r>
              <w:t>4</w:t>
            </w:r>
            <w:r>
              <w:t xml:space="preserve"> г</w:t>
            </w:r>
            <w:r>
              <w:t>.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D000000">
            <w:pPr>
              <w:ind/>
              <w:jc w:val="both"/>
            </w:pPr>
            <w:r>
              <w:t>Сектор экономики и финансов</w:t>
            </w:r>
          </w:p>
        </w:tc>
      </w:tr>
      <w:tr>
        <w:trPr>
          <w:tblHeader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E000000">
            <w:pPr>
              <w:ind/>
              <w:jc w:val="center"/>
            </w:pPr>
            <w:r>
              <w:t>3.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3F000000">
            <w:pPr>
              <w:ind/>
              <w:jc w:val="both"/>
            </w:pPr>
            <w:r>
              <w:t>Разработка</w:t>
            </w:r>
            <w:r>
              <w:t xml:space="preserve"> экономических показателей, исходных данных и сведений, необходимых для составления</w:t>
            </w:r>
            <w:r>
              <w:t xml:space="preserve"> </w:t>
            </w:r>
            <w:r>
              <w:t>проекта бюджета Носов</w:t>
            </w:r>
            <w:r>
              <w:t>с</w:t>
            </w:r>
            <w:r>
              <w:t xml:space="preserve">кого сельского поселения </w:t>
            </w:r>
            <w:r>
              <w:t>Неклиновского района</w:t>
            </w:r>
            <w:r>
              <w:t xml:space="preserve"> на</w:t>
            </w:r>
            <w:r>
              <w:t xml:space="preserve"> </w:t>
            </w:r>
            <w:r>
              <w:t>20</w:t>
            </w:r>
            <w:r>
              <w:t>25</w:t>
            </w:r>
            <w:r>
              <w:t xml:space="preserve"> – 20</w:t>
            </w:r>
            <w:r>
              <w:t>2</w:t>
            </w:r>
            <w:r>
              <w:t>7</w:t>
            </w:r>
            <w:r>
              <w:t xml:space="preserve"> годы </w:t>
            </w:r>
            <w:r>
              <w:t xml:space="preserve">в части налоговых и неналоговых доходов </w:t>
            </w:r>
            <w:r>
              <w:t>по у</w:t>
            </w:r>
            <w:r>
              <w:t>становленным</w:t>
            </w:r>
            <w:r>
              <w:t xml:space="preserve"> формам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0000000">
            <w:pPr>
              <w:ind/>
              <w:jc w:val="center"/>
            </w:pPr>
            <w:r>
              <w:t xml:space="preserve">до 19 </w:t>
            </w:r>
            <w:r>
              <w:t xml:space="preserve">июля </w:t>
            </w:r>
          </w:p>
          <w:p w14:paraId="41000000">
            <w:pPr>
              <w:ind/>
              <w:jc w:val="center"/>
            </w:pPr>
            <w:r>
              <w:t>20</w:t>
            </w:r>
            <w:r>
              <w:t>2</w:t>
            </w:r>
            <w:r>
              <w:t>4</w:t>
            </w:r>
            <w:r>
              <w:t xml:space="preserve"> г</w:t>
            </w:r>
            <w:r>
              <w:t>.</w:t>
            </w:r>
          </w:p>
          <w:p w14:paraId="42000000">
            <w:pPr>
              <w:ind/>
              <w:jc w:val="center"/>
              <w:rPr>
                <w:highlight w:val="yellow"/>
              </w:rPr>
            </w:pP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3000000">
            <w:pPr>
              <w:ind/>
              <w:jc w:val="both"/>
            </w:pPr>
            <w:r>
              <w:t>Сектор экономики и финансов</w:t>
            </w:r>
            <w:r>
              <w:t xml:space="preserve"> </w:t>
            </w:r>
          </w:p>
          <w:p w14:paraId="44000000">
            <w:pPr>
              <w:ind/>
              <w:jc w:val="both"/>
            </w:pPr>
          </w:p>
        </w:tc>
      </w:tr>
      <w:tr>
        <w:trPr>
          <w:tblHeader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5000000">
            <w:pPr>
              <w:ind/>
              <w:jc w:val="center"/>
            </w:pPr>
            <w:r>
              <w:t>4.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6000000">
            <w:pPr>
              <w:ind/>
              <w:jc w:val="both"/>
            </w:pPr>
            <w:r>
              <w:t>Согласование с главными распорядителями средств областного бюджета объемов субсидий на софинансирование расходных обязательств, возникающих при выполнении полномочий органов местного самоуправления по вопросам местного значения, с предоставлением подтверждений от органов местного самоуправления о выделении собственных средств: на 202</w:t>
            </w:r>
            <w:r>
              <w:t>5</w:t>
            </w:r>
            <w:r>
              <w:t> – 2026</w:t>
            </w:r>
            <w:r>
              <w:t xml:space="preserve"> годы – выписка из решения о  бюджете </w:t>
            </w:r>
            <w:r>
              <w:t xml:space="preserve">Носовского сельского поселения </w:t>
            </w:r>
            <w:r>
              <w:t>Неклиновского района</w:t>
            </w:r>
            <w:r>
              <w:t xml:space="preserve"> на 20</w:t>
            </w:r>
            <w:r>
              <w:t>2</w:t>
            </w:r>
            <w:r>
              <w:t>4</w:t>
            </w:r>
            <w:r>
              <w:t xml:space="preserve"> – 2026</w:t>
            </w:r>
            <w:r>
              <w:t xml:space="preserve"> годы, на 202</w:t>
            </w:r>
            <w:r>
              <w:t>7</w:t>
            </w:r>
            <w:r>
              <w:t xml:space="preserve"> год – правовой акт Администрации </w:t>
            </w:r>
            <w:r>
              <w:t>Носовского сельского поселения</w:t>
            </w:r>
            <w:r>
              <w:t xml:space="preserve"> о включении в бюджет </w:t>
            </w:r>
            <w:r>
              <w:t xml:space="preserve">Носовского сельского поселения </w:t>
            </w:r>
            <w:r>
              <w:t>Неклиновского района</w:t>
            </w:r>
            <w:r>
              <w:t xml:space="preserve"> на 2025</w:t>
            </w:r>
            <w:r>
              <w:t> – 2027</w:t>
            </w:r>
            <w:r>
              <w:t xml:space="preserve"> годы собственных средств на софинансирование субсидий областного бюджета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7000000">
            <w:pPr>
              <w:ind/>
              <w:jc w:val="center"/>
            </w:pPr>
            <w:r>
              <w:t>до 15</w:t>
            </w:r>
            <w:r>
              <w:t xml:space="preserve"> июля </w:t>
            </w:r>
          </w:p>
          <w:p w14:paraId="48000000">
            <w:pPr>
              <w:ind/>
              <w:jc w:val="center"/>
            </w:pPr>
            <w:r>
              <w:t>20</w:t>
            </w:r>
            <w:r>
              <w:t>24</w:t>
            </w:r>
            <w:r>
              <w:t xml:space="preserve"> г</w:t>
            </w:r>
            <w:r>
              <w:t>.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9000000">
            <w:pPr>
              <w:ind/>
              <w:jc w:val="both"/>
            </w:pPr>
            <w:r>
              <w:t>Сектор экономики и финансов</w:t>
            </w:r>
          </w:p>
        </w:tc>
      </w:tr>
      <w:tr>
        <w:trPr>
          <w:trHeight w:hRule="atLeast" w:val="440"/>
          <w:tblHeader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A000000">
            <w:pPr>
              <w:ind/>
              <w:jc w:val="center"/>
            </w:pPr>
            <w:r>
              <w:t>5.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B000000">
            <w:pPr>
              <w:ind/>
              <w:jc w:val="both"/>
            </w:pPr>
            <w:r>
              <w:t>Проведение оценки налоговых расходов Носовского сельского поселения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C000000">
            <w:pPr>
              <w:ind/>
              <w:jc w:val="center"/>
            </w:pPr>
            <w:r>
              <w:t xml:space="preserve">до 20 </w:t>
            </w:r>
            <w:r>
              <w:t>августа</w:t>
            </w:r>
            <w:r>
              <w:t xml:space="preserve"> </w:t>
            </w:r>
            <w:r>
              <w:t>20</w:t>
            </w:r>
            <w:r>
              <w:t>2</w:t>
            </w:r>
            <w:r>
              <w:t>4</w:t>
            </w:r>
            <w:r>
              <w:t xml:space="preserve"> г</w:t>
            </w:r>
            <w:r>
              <w:t>.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D000000">
            <w:pPr>
              <w:ind/>
              <w:jc w:val="both"/>
            </w:pPr>
            <w:r>
              <w:t>Сектор экономики и финансов</w:t>
            </w:r>
          </w:p>
        </w:tc>
      </w:tr>
      <w:tr>
        <w:trPr>
          <w:tblHeader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E000000">
            <w:pPr>
              <w:ind/>
              <w:jc w:val="center"/>
            </w:pPr>
            <w:r>
              <w:t>6</w:t>
            </w:r>
            <w:r>
              <w:t>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4F000000">
            <w:pPr>
              <w:ind/>
              <w:jc w:val="both"/>
            </w:pPr>
            <w:r>
              <w:t>Ф</w:t>
            </w:r>
            <w:r>
              <w:t>ормировани</w:t>
            </w:r>
            <w:r>
              <w:t>е</w:t>
            </w:r>
            <w:r>
              <w:t xml:space="preserve"> предельных показателей расходов бюджета </w:t>
            </w:r>
            <w:r>
              <w:t xml:space="preserve">Носовского сельского поселения </w:t>
            </w:r>
            <w:r>
              <w:t>Неклиновского района</w:t>
            </w:r>
            <w:r>
              <w:t xml:space="preserve"> </w:t>
            </w:r>
            <w:r>
              <w:t>на 20</w:t>
            </w:r>
            <w:r>
              <w:t>2</w:t>
            </w:r>
            <w:r>
              <w:t>5</w:t>
            </w:r>
            <w:r>
              <w:t>  год и на плановый период 20</w:t>
            </w:r>
            <w:r>
              <w:t>2</w:t>
            </w:r>
            <w:r>
              <w:t>6</w:t>
            </w:r>
            <w:r>
              <w:t xml:space="preserve"> и 20</w:t>
            </w:r>
            <w:r>
              <w:t>27</w:t>
            </w:r>
            <w:r>
              <w:t xml:space="preserve"> годов по формам, установленным </w:t>
            </w:r>
            <w:r>
              <w:t>распоряжением Администрации Носовского сельского поселения</w:t>
            </w:r>
            <w:r>
              <w:t xml:space="preserve"> о методике и порядке планирования бюджетных ассигнований бюджета</w:t>
            </w:r>
            <w:r>
              <w:t xml:space="preserve"> Носовского сельского поселения Неклиновского района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0000000">
            <w:pPr>
              <w:ind/>
              <w:jc w:val="center"/>
            </w:pPr>
            <w:r>
              <w:t xml:space="preserve">до </w:t>
            </w:r>
            <w:r>
              <w:t>16</w:t>
            </w:r>
            <w:r>
              <w:t xml:space="preserve"> </w:t>
            </w:r>
            <w:r>
              <w:t>сентября</w:t>
            </w:r>
            <w:r>
              <w:t xml:space="preserve"> </w:t>
            </w:r>
            <w:r>
              <w:t>20</w:t>
            </w:r>
            <w:r>
              <w:t>2</w:t>
            </w:r>
            <w:r>
              <w:t>4</w:t>
            </w:r>
            <w:r>
              <w:t xml:space="preserve"> г</w:t>
            </w:r>
            <w:r>
              <w:t>.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1000000">
            <w:pPr>
              <w:ind/>
              <w:jc w:val="both"/>
            </w:pPr>
            <w:r>
              <w:t>Сектор экономики и финансов</w:t>
            </w:r>
          </w:p>
        </w:tc>
      </w:tr>
      <w:tr>
        <w:trPr>
          <w:tblHeader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2000000">
            <w:pPr>
              <w:ind/>
              <w:jc w:val="center"/>
            </w:pPr>
            <w:r>
              <w:t>7</w:t>
            </w:r>
            <w:r>
              <w:t>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3000000">
            <w:pPr>
              <w:pStyle w:val="Style_6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Разработка и согласование с сектором экономики и финансов проектов муниципальных программ Носовского сельского поселения, предлагаемых к финансированию начиная с 202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года, а также проектов изменений в ранее утвержденные муниципальные программы Носовского сельского поселения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4000000">
            <w:pPr>
              <w:ind/>
              <w:jc w:val="center"/>
            </w:pPr>
            <w:r>
              <w:t>до 24</w:t>
            </w:r>
            <w:r>
              <w:t xml:space="preserve"> октя</w:t>
            </w:r>
            <w:r>
              <w:t xml:space="preserve">бря </w:t>
            </w:r>
          </w:p>
          <w:p w14:paraId="55000000">
            <w:pPr>
              <w:ind/>
              <w:jc w:val="center"/>
            </w:pPr>
            <w:r>
              <w:t>20</w:t>
            </w:r>
            <w:r>
              <w:t>2</w:t>
            </w:r>
            <w:r>
              <w:t>4</w:t>
            </w:r>
            <w:r>
              <w:t xml:space="preserve"> </w:t>
            </w:r>
            <w:r>
              <w:t>г</w:t>
            </w:r>
            <w:r>
              <w:t>.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6000000">
            <w:pPr>
              <w:ind/>
              <w:jc w:val="both"/>
            </w:pPr>
            <w:r>
              <w:t>ответственные исполнители муниципальных программ</w:t>
            </w:r>
          </w:p>
        </w:tc>
      </w:tr>
      <w:tr>
        <w:trPr>
          <w:tblHeader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7000000">
            <w:pPr>
              <w:ind/>
              <w:jc w:val="center"/>
            </w:pPr>
            <w:r>
              <w:t>8</w:t>
            </w:r>
            <w:r>
              <w:t>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8000000">
            <w:pPr>
              <w:ind/>
              <w:jc w:val="both"/>
            </w:pPr>
            <w:r>
              <w:t xml:space="preserve">Подготовка и утверждение </w:t>
            </w:r>
            <w:r>
              <w:t>информации Администрации Носовского сельского поселения</w:t>
            </w:r>
            <w:r>
              <w:t xml:space="preserve"> «О прогнозе социально-экономического развития </w:t>
            </w:r>
            <w:r>
              <w:t>Носовского сельского поселения на</w:t>
            </w:r>
            <w:r>
              <w:t xml:space="preserve"> 20</w:t>
            </w:r>
            <w:r>
              <w:t>2</w:t>
            </w:r>
            <w:r>
              <w:t>5</w:t>
            </w:r>
            <w:r>
              <w:t>– 20</w:t>
            </w:r>
            <w:r>
              <w:t>27</w:t>
            </w:r>
            <w:r>
              <w:t xml:space="preserve"> годы» 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9000000">
            <w:pPr>
              <w:ind/>
              <w:jc w:val="center"/>
            </w:pPr>
            <w:r>
              <w:t>до 10</w:t>
            </w:r>
            <w:r>
              <w:t xml:space="preserve"> октября</w:t>
            </w:r>
            <w:r>
              <w:t xml:space="preserve"> </w:t>
            </w:r>
          </w:p>
          <w:p w14:paraId="5A000000">
            <w:pPr>
              <w:ind/>
              <w:jc w:val="center"/>
            </w:pPr>
            <w:r>
              <w:t>20</w:t>
            </w:r>
            <w:r>
              <w:t>2</w:t>
            </w:r>
            <w:r>
              <w:t>4</w:t>
            </w:r>
            <w:r>
              <w:t xml:space="preserve"> г</w:t>
            </w:r>
            <w:r>
              <w:t>.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B000000">
            <w:pPr>
              <w:ind/>
              <w:jc w:val="both"/>
            </w:pPr>
            <w:r>
              <w:t>Сектор экономики и финансов</w:t>
            </w:r>
            <w:r>
              <w:t xml:space="preserve"> </w:t>
            </w:r>
          </w:p>
        </w:tc>
      </w:tr>
      <w:tr>
        <w:trPr>
          <w:tblHeader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C000000">
            <w:pPr>
              <w:ind/>
              <w:jc w:val="center"/>
            </w:pPr>
            <w:r>
              <w:t>9</w:t>
            </w:r>
            <w:r>
              <w:t>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D000000">
            <w:pPr>
              <w:ind/>
              <w:jc w:val="both"/>
            </w:pPr>
            <w:r>
              <w:t>Подготовка и утверждение информации «О предварительных итогах социально-экономического развития Носовского сельского поселения за 9 месяцев 20</w:t>
            </w:r>
            <w:r>
              <w:t>2</w:t>
            </w:r>
            <w:r>
              <w:t>4</w:t>
            </w:r>
            <w:r>
              <w:t>г. и ожидаемых итогах социально-экономического развития Носовского сельского поселения за 20</w:t>
            </w:r>
            <w:r>
              <w:t>24</w:t>
            </w:r>
            <w:r>
              <w:t xml:space="preserve"> </w:t>
            </w:r>
            <w:r>
              <w:t>год»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5E000000">
            <w:pPr>
              <w:ind/>
              <w:jc w:val="center"/>
            </w:pPr>
            <w:r>
              <w:t xml:space="preserve">до </w:t>
            </w:r>
            <w:r>
              <w:t xml:space="preserve">24 </w:t>
            </w:r>
            <w:r>
              <w:t xml:space="preserve">октября </w:t>
            </w:r>
          </w:p>
          <w:p w14:paraId="5F000000">
            <w:pPr>
              <w:ind/>
              <w:jc w:val="center"/>
            </w:pPr>
            <w:r>
              <w:t>20</w:t>
            </w:r>
            <w:r>
              <w:t>24</w:t>
            </w:r>
            <w:r>
              <w:t xml:space="preserve"> </w:t>
            </w:r>
            <w:r>
              <w:t xml:space="preserve"> </w:t>
            </w:r>
            <w:r>
              <w:t>г</w:t>
            </w:r>
            <w:r>
              <w:t>.</w:t>
            </w:r>
          </w:p>
          <w:p w14:paraId="60000000">
            <w:pPr>
              <w:ind/>
              <w:jc w:val="center"/>
            </w:pP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1000000">
            <w:pPr>
              <w:ind/>
              <w:jc w:val="both"/>
            </w:pPr>
            <w:r>
              <w:t>Сектор экономики и финансов</w:t>
            </w:r>
            <w:r>
              <w:t xml:space="preserve"> </w:t>
            </w:r>
          </w:p>
        </w:tc>
      </w:tr>
      <w:tr>
        <w:trPr>
          <w:tblHeader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2000000">
            <w:pPr>
              <w:ind/>
              <w:jc w:val="center"/>
            </w:pPr>
            <w:r>
              <w:t>10</w:t>
            </w:r>
            <w:r>
              <w:t>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3000000">
            <w:pPr>
              <w:ind/>
              <w:jc w:val="both"/>
            </w:pPr>
            <w:r>
              <w:t xml:space="preserve">Подготовка постановления </w:t>
            </w:r>
            <w:r>
              <w:t>Администрации Носовского сельского поселения</w:t>
            </w:r>
            <w:r>
              <w:t xml:space="preserve"> «Об основных направлениях бюджетной </w:t>
            </w:r>
            <w:r>
              <w:t>и</w:t>
            </w:r>
            <w:r>
              <w:t xml:space="preserve"> налоговой политики </w:t>
            </w:r>
            <w:r>
              <w:t>Носовского сельского поселения</w:t>
            </w:r>
            <w:r>
              <w:t xml:space="preserve"> на </w:t>
            </w:r>
            <w:r>
              <w:t>20</w:t>
            </w:r>
            <w:r>
              <w:t>2</w:t>
            </w:r>
            <w:r>
              <w:t>5</w:t>
            </w:r>
            <w:r>
              <w:t xml:space="preserve"> год и на плановый период 20</w:t>
            </w:r>
            <w:r>
              <w:t>2</w:t>
            </w:r>
            <w:r>
              <w:t>6</w:t>
            </w:r>
            <w:r>
              <w:t xml:space="preserve"> и 20</w:t>
            </w:r>
            <w:r>
              <w:t>2</w:t>
            </w:r>
            <w:r>
              <w:t>7</w:t>
            </w:r>
            <w:r>
              <w:t xml:space="preserve"> годов</w:t>
            </w:r>
            <w:r>
              <w:t>»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4000000">
            <w:pPr>
              <w:ind/>
              <w:jc w:val="center"/>
            </w:pPr>
            <w:r>
              <w:t xml:space="preserve">до </w:t>
            </w:r>
            <w:r>
              <w:t>2</w:t>
            </w:r>
            <w:r>
              <w:t>5 октября</w:t>
            </w:r>
            <w:r>
              <w:t xml:space="preserve"> </w:t>
            </w:r>
          </w:p>
          <w:p w14:paraId="65000000">
            <w:pPr>
              <w:ind/>
              <w:jc w:val="center"/>
            </w:pPr>
            <w:r>
              <w:t>202</w:t>
            </w:r>
            <w:r>
              <w:t>4</w:t>
            </w:r>
            <w:r>
              <w:t xml:space="preserve"> </w:t>
            </w:r>
            <w:r>
              <w:t>г</w:t>
            </w:r>
            <w:r>
              <w:t>.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6000000">
            <w:pPr>
              <w:ind/>
              <w:jc w:val="both"/>
            </w:pPr>
            <w:r>
              <w:t>Сектор экономики и финансов</w:t>
            </w:r>
            <w:r>
              <w:t xml:space="preserve"> </w:t>
            </w:r>
          </w:p>
        </w:tc>
      </w:tr>
      <w:tr>
        <w:trPr>
          <w:tblHeader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7000000">
            <w:pPr>
              <w:ind/>
              <w:jc w:val="center"/>
            </w:pPr>
            <w:r>
              <w:t>1</w:t>
            </w:r>
            <w:r>
              <w:t>1</w:t>
            </w:r>
            <w:r>
              <w:t>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8000000">
            <w:pPr>
              <w:ind/>
              <w:jc w:val="both"/>
            </w:pPr>
            <w:r>
              <w:t xml:space="preserve">Подготовка проекта постановления Администрации Носовского сельского поселения об основных направлениях долговой политики Носовского сельского поселения </w:t>
            </w:r>
            <w:r>
              <w:t>на 20</w:t>
            </w:r>
            <w:r>
              <w:t>2</w:t>
            </w:r>
            <w:r>
              <w:t>5</w:t>
            </w:r>
            <w:r>
              <w:t>  год и на плановый период 20</w:t>
            </w:r>
            <w:r>
              <w:t>2</w:t>
            </w:r>
            <w:r>
              <w:t>6</w:t>
            </w:r>
            <w:r>
              <w:t xml:space="preserve"> и 20</w:t>
            </w:r>
            <w:r>
              <w:t>2</w:t>
            </w:r>
            <w:r>
              <w:t>7</w:t>
            </w:r>
            <w:r>
              <w:t xml:space="preserve"> годов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9000000">
            <w:pPr>
              <w:ind/>
              <w:jc w:val="center"/>
            </w:pPr>
            <w:r>
              <w:t xml:space="preserve">до </w:t>
            </w:r>
            <w:r>
              <w:t>2</w:t>
            </w:r>
            <w:r>
              <w:t xml:space="preserve">5 октября </w:t>
            </w:r>
          </w:p>
          <w:p w14:paraId="6A000000">
            <w:pPr>
              <w:ind/>
              <w:jc w:val="center"/>
            </w:pPr>
            <w:r>
              <w:t>20</w:t>
            </w:r>
            <w:r>
              <w:t>24</w:t>
            </w:r>
            <w:r>
              <w:t xml:space="preserve"> </w:t>
            </w:r>
            <w:r>
              <w:t>г</w:t>
            </w:r>
            <w:r>
              <w:t>.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B000000">
            <w:pPr>
              <w:ind/>
              <w:jc w:val="both"/>
            </w:pPr>
            <w:r>
              <w:t>Сектор экономики и финансов</w:t>
            </w:r>
            <w:r>
              <w:t xml:space="preserve"> </w:t>
            </w:r>
          </w:p>
        </w:tc>
      </w:tr>
      <w:tr>
        <w:trPr>
          <w:tblHeader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C000000">
            <w:pPr>
              <w:ind/>
              <w:jc w:val="center"/>
            </w:pPr>
            <w:r>
              <w:t>1</w:t>
            </w:r>
            <w:r>
              <w:t>2</w:t>
            </w:r>
            <w:r>
              <w:t>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6D000000">
            <w:pPr>
              <w:ind/>
              <w:jc w:val="both"/>
            </w:pPr>
            <w:r>
              <w:t xml:space="preserve">Формирование и представление </w:t>
            </w:r>
            <w:r>
              <w:t xml:space="preserve">Главе Администрации Носовского сельского поселения </w:t>
            </w:r>
            <w:r>
              <w:t xml:space="preserve">параметров бюджета </w:t>
            </w:r>
            <w:r>
              <w:t xml:space="preserve">Носовского сельского поселения </w:t>
            </w:r>
            <w:r>
              <w:t>Неклиновского района</w:t>
            </w:r>
            <w:r>
              <w:t xml:space="preserve"> </w:t>
            </w:r>
            <w:r>
              <w:t>на 20</w:t>
            </w:r>
            <w:r>
              <w:t>2</w:t>
            </w:r>
            <w:r>
              <w:t>5</w:t>
            </w:r>
            <w:r>
              <w:t xml:space="preserve"> год и на плановый период 20</w:t>
            </w:r>
            <w:r>
              <w:t>2</w:t>
            </w:r>
            <w:r>
              <w:t>6</w:t>
            </w:r>
            <w:r>
              <w:t xml:space="preserve"> и 20</w:t>
            </w:r>
            <w:r>
              <w:t>27</w:t>
            </w:r>
            <w:r>
              <w:t xml:space="preserve"> годов, </w:t>
            </w:r>
            <w:r>
              <w:t xml:space="preserve"> </w:t>
            </w:r>
            <w:r>
              <w:t>подготовленных на основе</w:t>
            </w:r>
            <w:r>
              <w:t>:</w:t>
            </w:r>
          </w:p>
          <w:p w14:paraId="6E000000">
            <w:pPr>
              <w:ind/>
              <w:jc w:val="both"/>
            </w:pPr>
            <w:r>
              <w:t>- прогноза поступлений доходов с учетом данных главных администраторов доходов бюджета Носовского сельского поселения Неклиновского района;</w:t>
            </w:r>
          </w:p>
          <w:p w14:paraId="6F000000">
            <w:pPr>
              <w:ind/>
              <w:jc w:val="both"/>
            </w:pPr>
            <w:r>
              <w:t>-</w:t>
            </w:r>
            <w:r>
              <w:t xml:space="preserve"> предельных показателей расходов бюджета</w:t>
            </w:r>
            <w:r>
              <w:t xml:space="preserve"> Носовского сельского поселения Неклиновского района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70000000">
            <w:pPr>
              <w:ind/>
              <w:jc w:val="center"/>
            </w:pPr>
            <w:r>
              <w:t>до 25</w:t>
            </w:r>
            <w:r>
              <w:t xml:space="preserve"> октября</w:t>
            </w:r>
            <w:r>
              <w:t xml:space="preserve"> </w:t>
            </w:r>
          </w:p>
          <w:p w14:paraId="71000000">
            <w:pPr>
              <w:ind/>
              <w:jc w:val="center"/>
            </w:pPr>
            <w:r>
              <w:t>2</w:t>
            </w:r>
            <w:r>
              <w:t>0</w:t>
            </w:r>
            <w:r>
              <w:t xml:space="preserve">24 </w:t>
            </w:r>
            <w:r>
              <w:t>г.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72000000">
            <w:pPr>
              <w:ind/>
              <w:jc w:val="both"/>
            </w:pPr>
            <w:r>
              <w:t>Сектор экономики и финансов</w:t>
            </w:r>
            <w:r>
              <w:t xml:space="preserve"> </w:t>
            </w:r>
          </w:p>
        </w:tc>
      </w:tr>
      <w:tr>
        <w:trPr>
          <w:tblHeader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73000000">
            <w:pPr>
              <w:ind/>
              <w:jc w:val="center"/>
            </w:pPr>
            <w:r>
              <w:t>1</w:t>
            </w:r>
            <w:r>
              <w:t>3</w:t>
            </w:r>
            <w:r>
              <w:t>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74000000">
            <w:r>
              <w:t xml:space="preserve">Доведение до главных распорядителей средств бюджета </w:t>
            </w:r>
            <w:r>
              <w:t xml:space="preserve">Носовского сельского поселения </w:t>
            </w:r>
            <w:r>
              <w:t>Неклиновского района</w:t>
            </w:r>
            <w:r>
              <w:t xml:space="preserve"> п</w:t>
            </w:r>
            <w:r>
              <w:t>редельных показателей расходов бюджета</w:t>
            </w:r>
            <w:r>
              <w:t xml:space="preserve"> Носовского сельского поселения </w:t>
            </w:r>
            <w:r>
              <w:t xml:space="preserve"> </w:t>
            </w:r>
            <w:r>
              <w:t>Неклиновского района</w:t>
            </w:r>
            <w:r>
              <w:t xml:space="preserve"> </w:t>
            </w:r>
            <w:r>
              <w:t>на 20</w:t>
            </w:r>
            <w:r>
              <w:t>2</w:t>
            </w:r>
            <w:r>
              <w:t>5</w:t>
            </w:r>
            <w:r>
              <w:t xml:space="preserve"> год и на плановый период 20</w:t>
            </w:r>
            <w:r>
              <w:t>2</w:t>
            </w:r>
            <w:r>
              <w:t>6</w:t>
            </w:r>
            <w:r>
              <w:t xml:space="preserve"> и 20</w:t>
            </w:r>
            <w:r>
              <w:t>27</w:t>
            </w:r>
            <w:r>
              <w:t xml:space="preserve"> </w:t>
            </w:r>
            <w:r>
              <w:t>годов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75000000">
            <w:pPr>
              <w:ind/>
              <w:jc w:val="center"/>
            </w:pPr>
            <w:r>
              <w:t xml:space="preserve">до </w:t>
            </w:r>
            <w:r>
              <w:t>25</w:t>
            </w:r>
            <w:r>
              <w:t xml:space="preserve"> октября</w:t>
            </w:r>
            <w:r>
              <w:t xml:space="preserve"> </w:t>
            </w:r>
          </w:p>
          <w:p w14:paraId="76000000">
            <w:pPr>
              <w:ind/>
              <w:jc w:val="center"/>
            </w:pPr>
            <w:r>
              <w:t>20</w:t>
            </w:r>
            <w:r>
              <w:t>24</w:t>
            </w:r>
            <w:r>
              <w:t xml:space="preserve"> г</w:t>
            </w:r>
            <w:r>
              <w:t>.</w:t>
            </w: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77000000">
            <w:pPr>
              <w:ind/>
              <w:jc w:val="both"/>
            </w:pPr>
            <w:r>
              <w:t>Сектор экономики и финансов</w:t>
            </w:r>
            <w:r>
              <w:t xml:space="preserve"> </w:t>
            </w:r>
          </w:p>
        </w:tc>
      </w:tr>
      <w:tr>
        <w:trPr>
          <w:tblHeader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78000000">
            <w:pPr>
              <w:ind/>
              <w:jc w:val="center"/>
            </w:pPr>
            <w:r>
              <w:t>14</w:t>
            </w:r>
            <w:r>
              <w:t>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79000000">
            <w:pPr>
              <w:ind/>
              <w:jc w:val="both"/>
            </w:pPr>
            <w:r>
              <w:t xml:space="preserve">Формирование электронных документов для составления </w:t>
            </w:r>
            <w:r>
              <w:t xml:space="preserve">проекта </w:t>
            </w:r>
            <w:r>
              <w:t xml:space="preserve">бюджета </w:t>
            </w:r>
            <w:r>
              <w:t xml:space="preserve">Носовского сельского поселения </w:t>
            </w:r>
            <w:r>
              <w:t>Неклиновского района</w:t>
            </w:r>
            <w:r>
              <w:t xml:space="preserve"> на 20</w:t>
            </w:r>
            <w:r>
              <w:t>2</w:t>
            </w:r>
            <w:r>
              <w:t>5</w:t>
            </w:r>
            <w:r>
              <w:t xml:space="preserve"> год и на плановый период 20</w:t>
            </w:r>
            <w:r>
              <w:t>2</w:t>
            </w:r>
            <w:r>
              <w:t>6</w:t>
            </w:r>
            <w:r>
              <w:t xml:space="preserve"> и 2</w:t>
            </w:r>
            <w:r>
              <w:t>02</w:t>
            </w:r>
            <w:r>
              <w:t>7</w:t>
            </w:r>
            <w:r>
              <w:t xml:space="preserve"> годов в информационной системе «АЦК-Планирование» Единой автоматизированной системы управления общественными финансами в Ростовской области с приложением обоснований бюджетных ассигнований по формам, </w:t>
            </w:r>
            <w:r>
              <w:t xml:space="preserve">установленным </w:t>
            </w:r>
            <w:r>
              <w:t>распоряжением Администрации Носовского сельского поселения</w:t>
            </w:r>
            <w:r>
              <w:t xml:space="preserve"> о методике и порядке планирования бюджетных ассигнований бюджета</w:t>
            </w:r>
            <w:r>
              <w:t xml:space="preserve"> Носовского сельского поселения</w:t>
            </w:r>
            <w:r>
              <w:t xml:space="preserve"> </w:t>
            </w:r>
            <w:r>
              <w:t>Неклиновского района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7A000000">
            <w:pPr>
              <w:ind/>
              <w:jc w:val="center"/>
            </w:pPr>
            <w:r>
              <w:t>до 23 октября</w:t>
            </w:r>
          </w:p>
          <w:p w14:paraId="7B000000">
            <w:pPr>
              <w:ind/>
              <w:jc w:val="center"/>
            </w:pPr>
            <w:r>
              <w:t>20</w:t>
            </w:r>
            <w:r>
              <w:t xml:space="preserve">24 </w:t>
            </w:r>
            <w:r>
              <w:t>г.</w:t>
            </w:r>
          </w:p>
          <w:p w14:paraId="7C000000"/>
          <w:p w14:paraId="7D000000"/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7E000000">
            <w:pPr>
              <w:ind/>
              <w:jc w:val="both"/>
            </w:pPr>
            <w:r>
              <w:t>Сектор экономики и финансов</w:t>
            </w:r>
            <w:r>
              <w:t xml:space="preserve"> </w:t>
            </w:r>
          </w:p>
        </w:tc>
      </w:tr>
      <w:tr>
        <w:trPr>
          <w:tblHeader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7F000000">
            <w:pPr>
              <w:ind/>
              <w:jc w:val="center"/>
            </w:pPr>
            <w:r>
              <w:t>1</w:t>
            </w:r>
            <w:r>
              <w:t>5</w:t>
            </w:r>
            <w:r>
              <w:t>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80000000">
            <w:pPr>
              <w:ind/>
              <w:jc w:val="both"/>
            </w:pPr>
            <w:r>
              <w:t xml:space="preserve">Подготовка проекта </w:t>
            </w:r>
            <w:r>
              <w:t>решения Собрания депутатов Носовского сельского поселения</w:t>
            </w:r>
            <w:r>
              <w:t xml:space="preserve"> «О внесении изменений в </w:t>
            </w:r>
            <w:r>
              <w:t xml:space="preserve">решение Собрания депутатов Носовского сельского поселения </w:t>
            </w:r>
            <w:r>
              <w:t xml:space="preserve">«О межбюджетных отношениях </w:t>
            </w:r>
            <w:r>
              <w:t>в Носовском сельском поселении»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8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  <w:p w14:paraId="82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83000000">
            <w:pPr>
              <w:ind/>
              <w:jc w:val="both"/>
            </w:pPr>
            <w:r>
              <w:t>Сектор экономики и финансов</w:t>
            </w:r>
            <w:r>
              <w:t xml:space="preserve"> </w:t>
            </w:r>
          </w:p>
        </w:tc>
      </w:tr>
      <w:tr>
        <w:trPr>
          <w:tblHeader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84000000">
            <w:pPr>
              <w:ind/>
              <w:jc w:val="center"/>
            </w:pPr>
            <w:r>
              <w:t>1</w:t>
            </w:r>
            <w:r>
              <w:t>6</w:t>
            </w:r>
            <w:r>
              <w:t>.</w:t>
            </w:r>
          </w:p>
        </w:tc>
        <w:tc>
          <w:tcPr>
            <w:tcW w:type="dxa" w:w="10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85000000">
            <w:pPr>
              <w:ind/>
              <w:jc w:val="both"/>
            </w:pPr>
            <w:r>
              <w:t xml:space="preserve">Подготовка и представление в </w:t>
            </w:r>
            <w:r>
              <w:t xml:space="preserve">Администрацию Носовского сельского поселения </w:t>
            </w:r>
            <w:r>
              <w:t xml:space="preserve">для внесения в Собрание </w:t>
            </w:r>
            <w:r>
              <w:t xml:space="preserve">депутатов Носовского сельского поселения </w:t>
            </w:r>
            <w:r>
              <w:t xml:space="preserve">следующих проектов </w:t>
            </w:r>
            <w:r>
              <w:t>решений Собрания депутатов Носовского сельского поселения</w:t>
            </w:r>
            <w:r>
              <w:t>:</w:t>
            </w:r>
          </w:p>
          <w:p w14:paraId="86000000">
            <w:pPr>
              <w:ind/>
              <w:jc w:val="both"/>
            </w:pPr>
            <w:r>
              <w:t xml:space="preserve">«О бюджете </w:t>
            </w:r>
            <w:r>
              <w:t xml:space="preserve">Носовского сельского поселения </w:t>
            </w:r>
            <w:r>
              <w:t>Неклиновского района</w:t>
            </w:r>
            <w:r>
              <w:t xml:space="preserve"> на 202</w:t>
            </w:r>
            <w:r>
              <w:t>5</w:t>
            </w:r>
            <w:r>
              <w:t xml:space="preserve"> год и на плановый период 20</w:t>
            </w:r>
            <w:r>
              <w:t>2</w:t>
            </w:r>
            <w:r>
              <w:t>6</w:t>
            </w:r>
            <w:r>
              <w:t xml:space="preserve"> и 20</w:t>
            </w:r>
            <w:r>
              <w:t>2</w:t>
            </w:r>
            <w:r>
              <w:t>7</w:t>
            </w:r>
            <w:r>
              <w:t xml:space="preserve"> годов»</w:t>
            </w:r>
          </w:p>
          <w:p w14:paraId="87000000">
            <w:pPr>
              <w:ind/>
              <w:jc w:val="both"/>
            </w:pPr>
          </w:p>
          <w:p w14:paraId="88000000">
            <w:pPr>
              <w:ind/>
              <w:jc w:val="both"/>
            </w:pPr>
            <w:r>
              <w:t xml:space="preserve">«О Прогнозном плане (программе) приватизации </w:t>
            </w:r>
            <w:r>
              <w:t>муниципального</w:t>
            </w:r>
            <w:r>
              <w:t xml:space="preserve"> имущества </w:t>
            </w:r>
            <w:r>
              <w:t xml:space="preserve">Носовского сельского поселения </w:t>
            </w:r>
            <w:r>
              <w:t>на 20</w:t>
            </w:r>
            <w:r>
              <w:t>2</w:t>
            </w:r>
            <w:r>
              <w:t>5</w:t>
            </w:r>
            <w:r>
              <w:t xml:space="preserve"> год и на плановый период 20</w:t>
            </w:r>
            <w:r>
              <w:t>2</w:t>
            </w:r>
            <w:r>
              <w:t>6</w:t>
            </w:r>
            <w:r>
              <w:t xml:space="preserve"> и  20</w:t>
            </w:r>
            <w:r>
              <w:t>2</w:t>
            </w:r>
            <w:r>
              <w:t>7</w:t>
            </w:r>
            <w:r>
              <w:t> годов»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89000000">
            <w:pPr>
              <w:ind/>
              <w:jc w:val="center"/>
            </w:pPr>
          </w:p>
          <w:p w14:paraId="8A000000">
            <w:pPr>
              <w:ind/>
              <w:jc w:val="center"/>
            </w:pPr>
          </w:p>
          <w:p w14:paraId="8B000000">
            <w:pPr>
              <w:ind/>
              <w:jc w:val="center"/>
            </w:pPr>
          </w:p>
          <w:p w14:paraId="8C000000">
            <w:pPr>
              <w:ind/>
              <w:jc w:val="center"/>
            </w:pPr>
            <w:r>
              <w:t>до 15 ноября</w:t>
            </w:r>
            <w:r>
              <w:t xml:space="preserve"> 20</w:t>
            </w:r>
            <w:r>
              <w:t xml:space="preserve">24 </w:t>
            </w:r>
            <w:r>
              <w:t>г.</w:t>
            </w:r>
          </w:p>
          <w:p w14:paraId="8D000000">
            <w:pPr>
              <w:ind/>
              <w:jc w:val="center"/>
            </w:pPr>
          </w:p>
          <w:p w14:paraId="8E000000">
            <w:pPr>
              <w:ind/>
              <w:jc w:val="center"/>
            </w:pPr>
            <w:r>
              <w:t xml:space="preserve">до </w:t>
            </w:r>
            <w:r>
              <w:t>15 ноября</w:t>
            </w:r>
            <w:r>
              <w:t xml:space="preserve"> 20</w:t>
            </w:r>
            <w:r>
              <w:t xml:space="preserve">24 </w:t>
            </w:r>
            <w:r>
              <w:t>г.</w:t>
            </w:r>
          </w:p>
          <w:p w14:paraId="8F000000">
            <w:pPr>
              <w:ind/>
              <w:jc w:val="center"/>
            </w:pPr>
          </w:p>
        </w:tc>
        <w:tc>
          <w:tcPr>
            <w:tcW w:type="dxa" w:w="2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13"/>
              <w:right w:type="dxa" w:w="113"/>
            </w:tcMar>
          </w:tcPr>
          <w:p w14:paraId="90000000">
            <w:pPr>
              <w:ind/>
              <w:jc w:val="both"/>
            </w:pPr>
          </w:p>
          <w:p w14:paraId="91000000">
            <w:pPr>
              <w:ind/>
              <w:jc w:val="both"/>
            </w:pPr>
          </w:p>
          <w:p w14:paraId="92000000">
            <w:pPr>
              <w:ind/>
              <w:jc w:val="both"/>
            </w:pPr>
            <w:r>
              <w:t>Сектор экономики и финансов</w:t>
            </w:r>
            <w:r>
              <w:t xml:space="preserve"> </w:t>
            </w:r>
          </w:p>
          <w:p w14:paraId="93000000">
            <w:pPr>
              <w:ind/>
              <w:jc w:val="both"/>
            </w:pPr>
          </w:p>
          <w:p w14:paraId="94000000">
            <w:pPr>
              <w:ind/>
              <w:jc w:val="both"/>
            </w:pPr>
            <w:r>
              <w:t>главный</w:t>
            </w:r>
            <w:r>
              <w:t xml:space="preserve"> специалист Загривная О.И.</w:t>
            </w:r>
          </w:p>
        </w:tc>
      </w:tr>
    </w:tbl>
    <w:p w14:paraId="95000000">
      <w:pPr>
        <w:widowControl w:val="0"/>
        <w:ind/>
        <w:jc w:val="both"/>
        <w:rPr>
          <w:sz w:val="24"/>
        </w:rPr>
      </w:pPr>
    </w:p>
    <w:sectPr>
      <w:headerReference r:id="rId1" w:type="default"/>
      <w:footerReference r:id="rId2" w:type="default"/>
      <w:pgSz w:h="11906" w:orient="landscape" w:w="16838"/>
      <w:pgMar w:bottom="851" w:footer="720" w:gutter="0" w:header="720" w:left="357" w:right="567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8"/>
    </w:rPr>
  </w:style>
  <w:style w:default="1" w:styleId="Style_7_ch" w:type="character">
    <w:name w:val="Normal"/>
    <w:link w:val="Style_7"/>
    <w:rPr>
      <w:sz w:val="28"/>
    </w:rPr>
  </w:style>
  <w:style w:styleId="Style_8" w:type="paragraph">
    <w:name w:val="ConsPlusCell"/>
    <w:link w:val="Style_8_ch"/>
    <w:pPr>
      <w:widowControl w:val="0"/>
      <w:ind/>
    </w:pPr>
    <w:rPr>
      <w:rFonts w:ascii="Arial" w:hAnsi="Arial"/>
    </w:rPr>
  </w:style>
  <w:style w:styleId="Style_8_ch" w:type="character">
    <w:name w:val="ConsPlusCell"/>
    <w:link w:val="Style_8"/>
    <w:rPr>
      <w:rFonts w:ascii="Arial" w:hAnsi="Arial"/>
    </w:rPr>
  </w:style>
  <w:style w:styleId="Style_9" w:type="paragraph">
    <w:name w:val="Body Text Indent"/>
    <w:basedOn w:val="Style_7"/>
    <w:link w:val="Style_9_ch"/>
    <w:pPr>
      <w:ind w:firstLine="1134" w:left="0"/>
      <w:jc w:val="both"/>
    </w:pPr>
  </w:style>
  <w:style w:styleId="Style_9_ch" w:type="character">
    <w:name w:val="Body Text Indent"/>
    <w:basedOn w:val="Style_7_ch"/>
    <w:link w:val="Style_9"/>
  </w:style>
  <w:style w:styleId="Style_10" w:type="paragraph">
    <w:name w:val="toc 2"/>
    <w:next w:val="Style_7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xl80"/>
    <w:basedOn w:val="Style_7"/>
    <w:link w:val="Style_11_ch"/>
    <w:pPr>
      <w:spacing w:afterAutospacing="on" w:beforeAutospacing="on"/>
      <w:ind/>
      <w:jc w:val="center"/>
    </w:pPr>
    <w:rPr>
      <w:sz w:val="24"/>
    </w:rPr>
  </w:style>
  <w:style w:styleId="Style_11_ch" w:type="character">
    <w:name w:val="xl80"/>
    <w:basedOn w:val="Style_7_ch"/>
    <w:link w:val="Style_11"/>
    <w:rPr>
      <w:sz w:val="24"/>
    </w:rPr>
  </w:style>
  <w:style w:styleId="Style_12" w:type="paragraph">
    <w:name w:val="Основной текст + 13"/>
    <w:link w:val="Style_12_ch"/>
    <w:rPr>
      <w:rFonts w:ascii="Times New Roman" w:hAnsi="Times New Roman"/>
      <w:spacing w:val="0"/>
      <w:sz w:val="27"/>
    </w:rPr>
  </w:style>
  <w:style w:styleId="Style_12_ch" w:type="character">
    <w:name w:val="Основной текст + 13"/>
    <w:link w:val="Style_12"/>
    <w:rPr>
      <w:rFonts w:ascii="Times New Roman" w:hAnsi="Times New Roman"/>
      <w:spacing w:val="0"/>
      <w:sz w:val="27"/>
    </w:rPr>
  </w:style>
  <w:style w:styleId="Style_13" w:type="paragraph">
    <w:name w:val="toc 4"/>
    <w:next w:val="Style_7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xl83"/>
    <w:basedOn w:val="Style_7"/>
    <w:link w:val="Style_14_ch"/>
    <w:pPr>
      <w:spacing w:afterAutospacing="on" w:beforeAutospacing="on"/>
      <w:ind/>
      <w:jc w:val="center"/>
    </w:pPr>
    <w:rPr>
      <w:sz w:val="24"/>
    </w:rPr>
  </w:style>
  <w:style w:styleId="Style_14_ch" w:type="character">
    <w:name w:val="xl83"/>
    <w:basedOn w:val="Style_7_ch"/>
    <w:link w:val="Style_14"/>
    <w:rPr>
      <w:sz w:val="24"/>
    </w:rPr>
  </w:style>
  <w:style w:styleId="Style_15" w:type="paragraph">
    <w:name w:val="xl81"/>
    <w:basedOn w:val="Style_7"/>
    <w:link w:val="Style_15_ch"/>
    <w:pPr>
      <w:spacing w:afterAutospacing="on" w:beforeAutospacing="on"/>
      <w:ind/>
      <w:jc w:val="center"/>
    </w:pPr>
    <w:rPr>
      <w:sz w:val="24"/>
    </w:rPr>
  </w:style>
  <w:style w:styleId="Style_15_ch" w:type="character">
    <w:name w:val="xl81"/>
    <w:basedOn w:val="Style_7_ch"/>
    <w:link w:val="Style_15"/>
    <w:rPr>
      <w:sz w:val="24"/>
    </w:rPr>
  </w:style>
  <w:style w:styleId="Style_16" w:type="paragraph">
    <w:name w:val="toc 6"/>
    <w:next w:val="Style_7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footer"/>
    <w:basedOn w:val="Style_7"/>
    <w:link w:val="Style_17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17_ch" w:type="character">
    <w:name w:val="footer"/>
    <w:basedOn w:val="Style_7_ch"/>
    <w:link w:val="Style_17"/>
    <w:rPr>
      <w:sz w:val="20"/>
    </w:rPr>
  </w:style>
  <w:style w:styleId="Style_18" w:type="paragraph">
    <w:name w:val="toc 7"/>
    <w:next w:val="Style_7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xl78"/>
    <w:basedOn w:val="Style_7"/>
    <w:link w:val="Style_19_ch"/>
    <w:pPr>
      <w:spacing w:afterAutospacing="on" w:beforeAutospacing="on"/>
      <w:ind/>
    </w:pPr>
    <w:rPr>
      <w:sz w:val="24"/>
    </w:rPr>
  </w:style>
  <w:style w:styleId="Style_19_ch" w:type="character">
    <w:name w:val="xl78"/>
    <w:basedOn w:val="Style_7_ch"/>
    <w:link w:val="Style_19"/>
    <w:rPr>
      <w:sz w:val="24"/>
    </w:rPr>
  </w:style>
  <w:style w:styleId="Style_20" w:type="paragraph">
    <w:name w:val="xl94"/>
    <w:basedOn w:val="Style_7"/>
    <w:link w:val="Style_20_ch"/>
    <w:pPr>
      <w:spacing w:afterAutospacing="on" w:beforeAutospacing="on"/>
      <w:ind/>
      <w:jc w:val="center"/>
    </w:pPr>
    <w:rPr>
      <w:sz w:val="24"/>
    </w:rPr>
  </w:style>
  <w:style w:styleId="Style_20_ch" w:type="character">
    <w:name w:val="xl94"/>
    <w:basedOn w:val="Style_7_ch"/>
    <w:link w:val="Style_20"/>
    <w:rPr>
      <w:sz w:val="24"/>
    </w:rPr>
  </w:style>
  <w:style w:styleId="Style_2" w:type="paragraph">
    <w:name w:val="header"/>
    <w:basedOn w:val="Style_7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header"/>
    <w:basedOn w:val="Style_7_ch"/>
    <w:link w:val="Style_2"/>
  </w:style>
  <w:style w:styleId="Style_21" w:type="paragraph">
    <w:name w:val="heading 3"/>
    <w:basedOn w:val="Style_7"/>
    <w:next w:val="Style_7"/>
    <w:link w:val="Style_21_ch"/>
    <w:uiPriority w:val="9"/>
    <w:qFormat/>
    <w:pPr>
      <w:keepNext w:val="1"/>
      <w:ind/>
      <w:jc w:val="both"/>
      <w:outlineLvl w:val="2"/>
    </w:pPr>
    <w:rPr>
      <w:b w:val="1"/>
    </w:rPr>
  </w:style>
  <w:style w:styleId="Style_21_ch" w:type="character">
    <w:name w:val="heading 3"/>
    <w:basedOn w:val="Style_7_ch"/>
    <w:link w:val="Style_21"/>
    <w:rPr>
      <w:b w:val="1"/>
    </w:rPr>
  </w:style>
  <w:style w:styleId="Style_22" w:type="paragraph">
    <w:name w:val="Без интервала"/>
    <w:link w:val="Style_22_ch"/>
    <w:rPr>
      <w:rFonts w:ascii="Calibri" w:hAnsi="Calibri"/>
      <w:sz w:val="22"/>
    </w:rPr>
  </w:style>
  <w:style w:styleId="Style_22_ch" w:type="character">
    <w:name w:val="Без интервала"/>
    <w:link w:val="Style_22"/>
    <w:rPr>
      <w:rFonts w:ascii="Calibri" w:hAnsi="Calibri"/>
      <w:sz w:val="22"/>
    </w:rPr>
  </w:style>
  <w:style w:styleId="Style_23" w:type="paragraph">
    <w:name w:val="ConsPlusTitle"/>
    <w:link w:val="Style_23_ch"/>
    <w:pPr>
      <w:widowControl w:val="0"/>
      <w:ind/>
    </w:pPr>
    <w:rPr>
      <w:rFonts w:ascii="Times New (W1)" w:hAnsi="Times New (W1)"/>
      <w:b w:val="1"/>
      <w:sz w:val="28"/>
    </w:rPr>
  </w:style>
  <w:style w:styleId="Style_23_ch" w:type="character">
    <w:name w:val="ConsPlusTitle"/>
    <w:link w:val="Style_23"/>
    <w:rPr>
      <w:rFonts w:ascii="Times New (W1)" w:hAnsi="Times New (W1)"/>
      <w:b w:val="1"/>
      <w:sz w:val="28"/>
    </w:rPr>
  </w:style>
  <w:style w:styleId="Style_24" w:type="paragraph">
    <w:name w:val=" Знак Знак5"/>
    <w:link w:val="Style_24_ch"/>
    <w:rPr>
      <w:b w:val="1"/>
      <w:sz w:val="32"/>
    </w:rPr>
  </w:style>
  <w:style w:styleId="Style_24_ch" w:type="character">
    <w:name w:val=" Знак Знак5"/>
    <w:link w:val="Style_24"/>
    <w:rPr>
      <w:b w:val="1"/>
      <w:sz w:val="32"/>
    </w:rPr>
  </w:style>
  <w:style w:styleId="Style_25" w:type="paragraph">
    <w:name w:val="xl86"/>
    <w:basedOn w:val="Style_7"/>
    <w:link w:val="Style_25_ch"/>
    <w:pPr>
      <w:spacing w:afterAutospacing="on" w:beforeAutospacing="on"/>
      <w:ind/>
      <w:jc w:val="right"/>
    </w:pPr>
    <w:rPr>
      <w:sz w:val="24"/>
    </w:rPr>
  </w:style>
  <w:style w:styleId="Style_25_ch" w:type="character">
    <w:name w:val="xl86"/>
    <w:basedOn w:val="Style_7_ch"/>
    <w:link w:val="Style_25"/>
    <w:rPr>
      <w:sz w:val="24"/>
    </w:rPr>
  </w:style>
  <w:style w:styleId="Style_6" w:type="paragraph">
    <w:name w:val="ConsPlusNormal"/>
    <w:link w:val="Style_6_ch"/>
    <w:pPr>
      <w:widowControl w:val="0"/>
      <w:ind w:firstLine="720" w:left="0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26" w:type="paragraph">
    <w:name w:val="xl76"/>
    <w:basedOn w:val="Style_7"/>
    <w:link w:val="Style_26_ch"/>
    <w:pPr>
      <w:spacing w:afterAutospacing="on" w:beforeAutospacing="on"/>
      <w:ind/>
      <w:jc w:val="center"/>
    </w:pPr>
    <w:rPr>
      <w:sz w:val="24"/>
    </w:rPr>
  </w:style>
  <w:style w:styleId="Style_26_ch" w:type="character">
    <w:name w:val="xl76"/>
    <w:basedOn w:val="Style_7_ch"/>
    <w:link w:val="Style_26"/>
    <w:rPr>
      <w:sz w:val="24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xl84"/>
    <w:basedOn w:val="Style_7"/>
    <w:link w:val="Style_28_ch"/>
    <w:pPr>
      <w:spacing w:afterAutospacing="on" w:beforeAutospacing="on"/>
      <w:ind/>
    </w:pPr>
    <w:rPr>
      <w:sz w:val="24"/>
    </w:rPr>
  </w:style>
  <w:style w:styleId="Style_28_ch" w:type="character">
    <w:name w:val="xl84"/>
    <w:basedOn w:val="Style_7_ch"/>
    <w:link w:val="Style_28"/>
    <w:rPr>
      <w:sz w:val="24"/>
    </w:rPr>
  </w:style>
  <w:style w:styleId="Style_29" w:type="paragraph">
    <w:name w:val="toc 3"/>
    <w:next w:val="Style_7"/>
    <w:link w:val="Style_2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9_ch" w:type="character">
    <w:name w:val="toc 3"/>
    <w:link w:val="Style_29"/>
    <w:rPr>
      <w:rFonts w:ascii="XO Thames" w:hAnsi="XO Thames"/>
      <w:sz w:val="28"/>
    </w:rPr>
  </w:style>
  <w:style w:styleId="Style_30" w:type="paragraph">
    <w:name w:val="consplusnormal"/>
    <w:basedOn w:val="Style_7"/>
    <w:link w:val="Style_30_ch"/>
    <w:pPr>
      <w:spacing w:afterAutospacing="on" w:beforeAutospacing="on"/>
      <w:ind/>
    </w:pPr>
    <w:rPr>
      <w:sz w:val="24"/>
    </w:rPr>
  </w:style>
  <w:style w:styleId="Style_30_ch" w:type="character">
    <w:name w:val="consplusnormal"/>
    <w:basedOn w:val="Style_7_ch"/>
    <w:link w:val="Style_30"/>
    <w:rPr>
      <w:sz w:val="24"/>
    </w:rPr>
  </w:style>
  <w:style w:styleId="Style_31" w:type="paragraph">
    <w:name w:val="xl79"/>
    <w:basedOn w:val="Style_7"/>
    <w:link w:val="Style_31_ch"/>
    <w:pPr>
      <w:spacing w:afterAutospacing="on" w:beforeAutospacing="on"/>
      <w:ind/>
    </w:pPr>
    <w:rPr>
      <w:sz w:val="24"/>
    </w:rPr>
  </w:style>
  <w:style w:styleId="Style_31_ch" w:type="character">
    <w:name w:val="xl79"/>
    <w:basedOn w:val="Style_7_ch"/>
    <w:link w:val="Style_31"/>
    <w:rPr>
      <w:sz w:val="24"/>
    </w:rPr>
  </w:style>
  <w:style w:styleId="Style_32" w:type="paragraph">
    <w:name w:val="a2"/>
    <w:basedOn w:val="Style_7"/>
    <w:link w:val="Style_32_ch"/>
    <w:pPr>
      <w:spacing w:afterAutospacing="on" w:beforeAutospacing="on"/>
      <w:ind/>
    </w:pPr>
    <w:rPr>
      <w:sz w:val="24"/>
    </w:rPr>
  </w:style>
  <w:style w:styleId="Style_32_ch" w:type="character">
    <w:name w:val="a2"/>
    <w:basedOn w:val="Style_7_ch"/>
    <w:link w:val="Style_32"/>
    <w:rPr>
      <w:sz w:val="24"/>
    </w:rPr>
  </w:style>
  <w:style w:styleId="Style_33" w:type="paragraph">
    <w:name w:val="xl74"/>
    <w:basedOn w:val="Style_7"/>
    <w:link w:val="Style_33_ch"/>
    <w:pPr>
      <w:spacing w:afterAutospacing="on" w:beforeAutospacing="on"/>
      <w:ind/>
    </w:pPr>
    <w:rPr>
      <w:sz w:val="24"/>
    </w:rPr>
  </w:style>
  <w:style w:styleId="Style_33_ch" w:type="character">
    <w:name w:val="xl74"/>
    <w:basedOn w:val="Style_7_ch"/>
    <w:link w:val="Style_33"/>
    <w:rPr>
      <w:sz w:val="24"/>
    </w:rPr>
  </w:style>
  <w:style w:styleId="Style_1" w:type="paragraph">
    <w:name w:val="page number"/>
    <w:basedOn w:val="Style_27"/>
    <w:link w:val="Style_1_ch"/>
  </w:style>
  <w:style w:styleId="Style_1_ch" w:type="character">
    <w:name w:val="page number"/>
    <w:basedOn w:val="Style_27_ch"/>
    <w:link w:val="Style_1"/>
  </w:style>
  <w:style w:styleId="Style_34" w:type="paragraph">
    <w:name w:val="ConsPlusDocList"/>
    <w:link w:val="Style_34_ch"/>
    <w:pPr>
      <w:widowControl w:val="0"/>
      <w:ind/>
    </w:pPr>
    <w:rPr>
      <w:rFonts w:ascii="Courier New" w:hAnsi="Courier New"/>
    </w:rPr>
  </w:style>
  <w:style w:styleId="Style_34_ch" w:type="character">
    <w:name w:val="ConsPlusDocList"/>
    <w:link w:val="Style_34"/>
    <w:rPr>
      <w:rFonts w:ascii="Courier New" w:hAnsi="Courier New"/>
    </w:rPr>
  </w:style>
  <w:style w:styleId="Style_35" w:type="paragraph">
    <w:name w:val="Body Text Indent 2"/>
    <w:basedOn w:val="Style_7"/>
    <w:link w:val="Style_35_ch"/>
    <w:pPr>
      <w:spacing w:line="360" w:lineRule="auto"/>
      <w:ind w:firstLine="720" w:left="0"/>
    </w:pPr>
  </w:style>
  <w:style w:styleId="Style_35_ch" w:type="character">
    <w:name w:val="Body Text Indent 2"/>
    <w:basedOn w:val="Style_7_ch"/>
    <w:link w:val="Style_35"/>
  </w:style>
  <w:style w:styleId="Style_36" w:type="paragraph">
    <w:name w:val="Body Text Indent 3"/>
    <w:basedOn w:val="Style_7"/>
    <w:link w:val="Style_36_ch"/>
    <w:pPr>
      <w:ind w:firstLine="709" w:left="0"/>
      <w:jc w:val="both"/>
    </w:pPr>
  </w:style>
  <w:style w:styleId="Style_36_ch" w:type="character">
    <w:name w:val="Body Text Indent 3"/>
    <w:basedOn w:val="Style_7_ch"/>
    <w:link w:val="Style_36"/>
  </w:style>
  <w:style w:styleId="Style_37" w:type="paragraph">
    <w:name w:val="heading 5"/>
    <w:basedOn w:val="Style_7"/>
    <w:next w:val="Style_7"/>
    <w:link w:val="Style_37_ch"/>
    <w:uiPriority w:val="9"/>
    <w:qFormat/>
    <w:pPr>
      <w:keepNext w:val="1"/>
      <w:ind/>
      <w:jc w:val="both"/>
      <w:outlineLvl w:val="4"/>
    </w:pPr>
    <w:rPr>
      <w:b w:val="1"/>
    </w:rPr>
  </w:style>
  <w:style w:styleId="Style_37_ch" w:type="character">
    <w:name w:val="heading 5"/>
    <w:basedOn w:val="Style_7_ch"/>
    <w:link w:val="Style_37"/>
    <w:rPr>
      <w:b w:val="1"/>
    </w:rPr>
  </w:style>
  <w:style w:styleId="Style_38" w:type="paragraph">
    <w:name w:val="xl95"/>
    <w:basedOn w:val="Style_7"/>
    <w:link w:val="Style_38_ch"/>
    <w:pPr>
      <w:spacing w:afterAutospacing="on" w:beforeAutospacing="on"/>
      <w:ind/>
      <w:jc w:val="center"/>
    </w:pPr>
    <w:rPr>
      <w:sz w:val="24"/>
    </w:rPr>
  </w:style>
  <w:style w:styleId="Style_38_ch" w:type="character">
    <w:name w:val="xl95"/>
    <w:basedOn w:val="Style_7_ch"/>
    <w:link w:val="Style_38"/>
    <w:rPr>
      <w:sz w:val="24"/>
    </w:rPr>
  </w:style>
  <w:style w:styleId="Style_39" w:type="paragraph">
    <w:name w:val="Body Text"/>
    <w:basedOn w:val="Style_7"/>
    <w:link w:val="Style_39_ch"/>
    <w:pPr>
      <w:ind/>
      <w:jc w:val="both"/>
    </w:pPr>
  </w:style>
  <w:style w:styleId="Style_39_ch" w:type="character">
    <w:name w:val="Body Text"/>
    <w:basedOn w:val="Style_7_ch"/>
    <w:link w:val="Style_39"/>
  </w:style>
  <w:style w:styleId="Style_40" w:type="paragraph">
    <w:name w:val="xl77"/>
    <w:basedOn w:val="Style_7"/>
    <w:link w:val="Style_40_ch"/>
    <w:pPr>
      <w:spacing w:afterAutospacing="on" w:beforeAutospacing="on"/>
      <w:ind/>
      <w:jc w:val="center"/>
    </w:pPr>
    <w:rPr>
      <w:sz w:val="24"/>
    </w:rPr>
  </w:style>
  <w:style w:styleId="Style_40_ch" w:type="character">
    <w:name w:val="xl77"/>
    <w:basedOn w:val="Style_7_ch"/>
    <w:link w:val="Style_40"/>
    <w:rPr>
      <w:sz w:val="24"/>
    </w:rPr>
  </w:style>
  <w:style w:styleId="Style_4" w:type="paragraph">
    <w:name w:val="heading 1"/>
    <w:basedOn w:val="Style_7"/>
    <w:next w:val="Style_7"/>
    <w:link w:val="Style_4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4_ch" w:type="character">
    <w:name w:val="heading 1"/>
    <w:basedOn w:val="Style_7_ch"/>
    <w:link w:val="Style_4"/>
    <w:rPr>
      <w:b w:val="1"/>
      <w:sz w:val="32"/>
    </w:rPr>
  </w:style>
  <w:style w:styleId="Style_41" w:type="paragraph">
    <w:name w:val="xl75"/>
    <w:basedOn w:val="Style_7"/>
    <w:link w:val="Style_41_ch"/>
    <w:pPr>
      <w:spacing w:afterAutospacing="on" w:beforeAutospacing="on"/>
      <w:ind/>
    </w:pPr>
    <w:rPr>
      <w:sz w:val="24"/>
    </w:rPr>
  </w:style>
  <w:style w:styleId="Style_41_ch" w:type="character">
    <w:name w:val="xl75"/>
    <w:basedOn w:val="Style_7_ch"/>
    <w:link w:val="Style_41"/>
    <w:rPr>
      <w:sz w:val="24"/>
    </w:rPr>
  </w:style>
  <w:style w:styleId="Style_42" w:type="paragraph">
    <w:name w:val="Hyperlink"/>
    <w:link w:val="Style_42_ch"/>
    <w:rPr>
      <w:color w:val="0000FF"/>
      <w:u w:val="single"/>
    </w:rPr>
  </w:style>
  <w:style w:styleId="Style_42_ch" w:type="character">
    <w:name w:val="Hyperlink"/>
    <w:link w:val="Style_42"/>
    <w:rPr>
      <w:color w:val="0000FF"/>
      <w:u w:val="single"/>
    </w:rPr>
  </w:style>
  <w:style w:styleId="Style_43" w:type="paragraph">
    <w:name w:val="Footnote"/>
    <w:link w:val="Style_43_ch"/>
    <w:pPr>
      <w:ind w:firstLine="851" w:left="0"/>
      <w:jc w:val="both"/>
    </w:pPr>
    <w:rPr>
      <w:rFonts w:ascii="XO Thames" w:hAnsi="XO Thames"/>
      <w:sz w:val="22"/>
    </w:rPr>
  </w:style>
  <w:style w:styleId="Style_43_ch" w:type="character">
    <w:name w:val="Footnote"/>
    <w:link w:val="Style_43"/>
    <w:rPr>
      <w:rFonts w:ascii="XO Thames" w:hAnsi="XO Thames"/>
      <w:sz w:val="22"/>
    </w:rPr>
  </w:style>
  <w:style w:styleId="Style_44" w:type="paragraph">
    <w:name w:val="No Spacing"/>
    <w:link w:val="Style_44_ch"/>
    <w:rPr>
      <w:rFonts w:ascii="Calibri" w:hAnsi="Calibri"/>
      <w:sz w:val="22"/>
    </w:rPr>
  </w:style>
  <w:style w:styleId="Style_44_ch" w:type="character">
    <w:name w:val="No Spacing"/>
    <w:link w:val="Style_44"/>
    <w:rPr>
      <w:rFonts w:ascii="Calibri" w:hAnsi="Calibri"/>
      <w:sz w:val="22"/>
    </w:rPr>
  </w:style>
  <w:style w:styleId="Style_45" w:type="paragraph">
    <w:name w:val="ConsPlusNonformat"/>
    <w:link w:val="Style_45_ch"/>
    <w:pPr>
      <w:widowControl w:val="0"/>
      <w:ind/>
    </w:pPr>
    <w:rPr>
      <w:rFonts w:ascii="Courier New" w:hAnsi="Courier New"/>
    </w:rPr>
  </w:style>
  <w:style w:styleId="Style_45_ch" w:type="character">
    <w:name w:val="ConsPlusNonformat"/>
    <w:link w:val="Style_45"/>
    <w:rPr>
      <w:rFonts w:ascii="Courier New" w:hAnsi="Courier New"/>
    </w:rPr>
  </w:style>
  <w:style w:styleId="Style_46" w:type="paragraph">
    <w:name w:val="toc 1"/>
    <w:next w:val="Style_7"/>
    <w:link w:val="Style_4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6_ch" w:type="character">
    <w:name w:val="toc 1"/>
    <w:link w:val="Style_46"/>
    <w:rPr>
      <w:rFonts w:ascii="XO Thames" w:hAnsi="XO Thames"/>
      <w:b w:val="1"/>
      <w:sz w:val="28"/>
    </w:rPr>
  </w:style>
  <w:style w:styleId="Style_47" w:type="paragraph">
    <w:name w:val="Header and Footer"/>
    <w:link w:val="Style_47_ch"/>
    <w:pPr>
      <w:spacing w:line="240" w:lineRule="auto"/>
      <w:ind/>
      <w:jc w:val="both"/>
    </w:pPr>
    <w:rPr>
      <w:rFonts w:ascii="XO Thames" w:hAnsi="XO Thames"/>
      <w:sz w:val="20"/>
    </w:rPr>
  </w:style>
  <w:style w:styleId="Style_47_ch" w:type="character">
    <w:name w:val="Header and Footer"/>
    <w:link w:val="Style_47"/>
    <w:rPr>
      <w:rFonts w:ascii="XO Thames" w:hAnsi="XO Thames"/>
      <w:sz w:val="20"/>
    </w:rPr>
  </w:style>
  <w:style w:styleId="Style_48" w:type="paragraph">
    <w:name w:val="xl82"/>
    <w:basedOn w:val="Style_7"/>
    <w:link w:val="Style_48_ch"/>
    <w:pPr>
      <w:spacing w:afterAutospacing="on" w:beforeAutospacing="on"/>
      <w:ind/>
    </w:pPr>
    <w:rPr>
      <w:sz w:val="24"/>
    </w:rPr>
  </w:style>
  <w:style w:styleId="Style_48_ch" w:type="character">
    <w:name w:val="xl82"/>
    <w:basedOn w:val="Style_7_ch"/>
    <w:link w:val="Style_48"/>
    <w:rPr>
      <w:sz w:val="24"/>
    </w:rPr>
  </w:style>
  <w:style w:styleId="Style_49" w:type="paragraph">
    <w:name w:val="xl88"/>
    <w:basedOn w:val="Style_7"/>
    <w:link w:val="Style_49_ch"/>
    <w:pPr>
      <w:spacing w:afterAutospacing="on" w:beforeAutospacing="on"/>
      <w:ind/>
    </w:pPr>
    <w:rPr>
      <w:sz w:val="24"/>
    </w:rPr>
  </w:style>
  <w:style w:styleId="Style_49_ch" w:type="character">
    <w:name w:val="xl88"/>
    <w:basedOn w:val="Style_7_ch"/>
    <w:link w:val="Style_49"/>
    <w:rPr>
      <w:sz w:val="24"/>
    </w:rPr>
  </w:style>
  <w:style w:styleId="Style_50" w:type="paragraph">
    <w:name w:val="Strong"/>
    <w:link w:val="Style_50_ch"/>
    <w:rPr>
      <w:b w:val="1"/>
    </w:rPr>
  </w:style>
  <w:style w:styleId="Style_50_ch" w:type="character">
    <w:name w:val="Strong"/>
    <w:link w:val="Style_50"/>
    <w:rPr>
      <w:b w:val="1"/>
    </w:rPr>
  </w:style>
  <w:style w:styleId="Style_51" w:type="paragraph">
    <w:name w:val="xl90"/>
    <w:basedOn w:val="Style_7"/>
    <w:link w:val="Style_51_ch"/>
    <w:pPr>
      <w:spacing w:afterAutospacing="on" w:beforeAutospacing="on"/>
      <w:ind/>
      <w:jc w:val="center"/>
    </w:pPr>
    <w:rPr>
      <w:sz w:val="24"/>
    </w:rPr>
  </w:style>
  <w:style w:styleId="Style_51_ch" w:type="character">
    <w:name w:val="xl90"/>
    <w:basedOn w:val="Style_7_ch"/>
    <w:link w:val="Style_51"/>
    <w:rPr>
      <w:sz w:val="24"/>
    </w:rPr>
  </w:style>
  <w:style w:styleId="Style_52" w:type="paragraph">
    <w:name w:val="toc 9"/>
    <w:next w:val="Style_7"/>
    <w:link w:val="Style_5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2_ch" w:type="character">
    <w:name w:val="toc 9"/>
    <w:link w:val="Style_52"/>
    <w:rPr>
      <w:rFonts w:ascii="XO Thames" w:hAnsi="XO Thames"/>
      <w:sz w:val="28"/>
    </w:rPr>
  </w:style>
  <w:style w:styleId="Style_53" w:type="paragraph">
    <w:name w:val="toc 8"/>
    <w:next w:val="Style_7"/>
    <w:link w:val="Style_5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3_ch" w:type="character">
    <w:name w:val="toc 8"/>
    <w:link w:val="Style_53"/>
    <w:rPr>
      <w:rFonts w:ascii="XO Thames" w:hAnsi="XO Thames"/>
      <w:sz w:val="28"/>
    </w:rPr>
  </w:style>
  <w:style w:styleId="Style_54" w:type="paragraph">
    <w:name w:val="toc 5"/>
    <w:next w:val="Style_7"/>
    <w:link w:val="Style_5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4_ch" w:type="character">
    <w:name w:val="toc 5"/>
    <w:link w:val="Style_54"/>
    <w:rPr>
      <w:rFonts w:ascii="XO Thames" w:hAnsi="XO Thames"/>
      <w:sz w:val="28"/>
    </w:rPr>
  </w:style>
  <w:style w:styleId="Style_55" w:type="paragraph">
    <w:name w:val="Postan"/>
    <w:basedOn w:val="Style_7"/>
    <w:link w:val="Style_55_ch"/>
    <w:pPr>
      <w:ind/>
      <w:jc w:val="center"/>
    </w:pPr>
  </w:style>
  <w:style w:styleId="Style_55_ch" w:type="character">
    <w:name w:val="Postan"/>
    <w:basedOn w:val="Style_7_ch"/>
    <w:link w:val="Style_55"/>
  </w:style>
  <w:style w:styleId="Style_56" w:type="paragraph">
    <w:name w:val=" Знак"/>
    <w:basedOn w:val="Style_7"/>
    <w:link w:val="Style_56_ch"/>
    <w:pPr>
      <w:spacing w:after="160" w:line="240" w:lineRule="exact"/>
      <w:ind/>
    </w:pPr>
    <w:rPr>
      <w:rFonts w:ascii="Verdana" w:hAnsi="Verdana"/>
      <w:sz w:val="20"/>
    </w:rPr>
  </w:style>
  <w:style w:styleId="Style_56_ch" w:type="character">
    <w:name w:val=" Знак"/>
    <w:basedOn w:val="Style_7_ch"/>
    <w:link w:val="Style_56"/>
    <w:rPr>
      <w:rFonts w:ascii="Verdana" w:hAnsi="Verdana"/>
      <w:sz w:val="20"/>
    </w:rPr>
  </w:style>
  <w:style w:styleId="Style_57" w:type="paragraph">
    <w:name w:val="xl85"/>
    <w:basedOn w:val="Style_7"/>
    <w:link w:val="Style_57_ch"/>
    <w:pPr>
      <w:spacing w:afterAutospacing="on" w:beforeAutospacing="on"/>
      <w:ind/>
      <w:jc w:val="center"/>
    </w:pPr>
    <w:rPr>
      <w:sz w:val="24"/>
    </w:rPr>
  </w:style>
  <w:style w:styleId="Style_57_ch" w:type="character">
    <w:name w:val="xl85"/>
    <w:basedOn w:val="Style_7_ch"/>
    <w:link w:val="Style_57"/>
    <w:rPr>
      <w:sz w:val="24"/>
    </w:rPr>
  </w:style>
  <w:style w:styleId="Style_58" w:type="paragraph">
    <w:name w:val="Body Text 2"/>
    <w:basedOn w:val="Style_7"/>
    <w:link w:val="Style_58_ch"/>
    <w:pPr>
      <w:spacing w:after="120" w:line="480" w:lineRule="auto"/>
      <w:ind/>
    </w:pPr>
  </w:style>
  <w:style w:styleId="Style_58_ch" w:type="character">
    <w:name w:val="Body Text 2"/>
    <w:basedOn w:val="Style_7_ch"/>
    <w:link w:val="Style_58"/>
  </w:style>
  <w:style w:styleId="Style_59" w:type="paragraph">
    <w:name w:val="xl91"/>
    <w:basedOn w:val="Style_7"/>
    <w:link w:val="Style_59_ch"/>
    <w:pPr>
      <w:spacing w:afterAutospacing="on" w:beforeAutospacing="on"/>
      <w:ind/>
      <w:jc w:val="center"/>
    </w:pPr>
    <w:rPr>
      <w:sz w:val="24"/>
    </w:rPr>
  </w:style>
  <w:style w:styleId="Style_59_ch" w:type="character">
    <w:name w:val="xl91"/>
    <w:basedOn w:val="Style_7_ch"/>
    <w:link w:val="Style_59"/>
    <w:rPr>
      <w:sz w:val="24"/>
    </w:rPr>
  </w:style>
  <w:style w:styleId="Style_60" w:type="paragraph">
    <w:name w:val="Subtitle"/>
    <w:next w:val="Style_7"/>
    <w:link w:val="Style_6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0_ch" w:type="character">
    <w:name w:val="Subtitle"/>
    <w:link w:val="Style_60"/>
    <w:rPr>
      <w:rFonts w:ascii="XO Thames" w:hAnsi="XO Thames"/>
      <w:i w:val="1"/>
      <w:sz w:val="24"/>
    </w:rPr>
  </w:style>
  <w:style w:styleId="Style_61" w:type="paragraph">
    <w:name w:val="Balloon Text"/>
    <w:basedOn w:val="Style_7"/>
    <w:link w:val="Style_61_ch"/>
    <w:rPr>
      <w:rFonts w:ascii="Tahoma" w:hAnsi="Tahoma"/>
      <w:sz w:val="16"/>
    </w:rPr>
  </w:style>
  <w:style w:styleId="Style_61_ch" w:type="character">
    <w:name w:val="Balloon Text"/>
    <w:basedOn w:val="Style_7_ch"/>
    <w:link w:val="Style_61"/>
    <w:rPr>
      <w:rFonts w:ascii="Tahoma" w:hAnsi="Tahoma"/>
      <w:sz w:val="16"/>
    </w:rPr>
  </w:style>
  <w:style w:styleId="Style_62" w:type="paragraph">
    <w:name w:val="xl92"/>
    <w:basedOn w:val="Style_7"/>
    <w:link w:val="Style_62_ch"/>
    <w:pPr>
      <w:spacing w:afterAutospacing="on" w:beforeAutospacing="on"/>
      <w:ind/>
      <w:jc w:val="center"/>
    </w:pPr>
    <w:rPr>
      <w:sz w:val="24"/>
    </w:rPr>
  </w:style>
  <w:style w:styleId="Style_62_ch" w:type="character">
    <w:name w:val="xl92"/>
    <w:basedOn w:val="Style_7_ch"/>
    <w:link w:val="Style_62"/>
    <w:rPr>
      <w:sz w:val="24"/>
    </w:rPr>
  </w:style>
  <w:style w:styleId="Style_63" w:type="paragraph">
    <w:name w:val="FollowedHyperlink"/>
    <w:link w:val="Style_63_ch"/>
    <w:rPr>
      <w:color w:val="800080"/>
      <w:u w:val="single"/>
    </w:rPr>
  </w:style>
  <w:style w:styleId="Style_63_ch" w:type="character">
    <w:name w:val="FollowedHyperlink"/>
    <w:link w:val="Style_63"/>
    <w:rPr>
      <w:color w:val="800080"/>
      <w:u w:val="single"/>
    </w:rPr>
  </w:style>
  <w:style w:styleId="Style_64" w:type="paragraph">
    <w:name w:val="xl93"/>
    <w:basedOn w:val="Style_7"/>
    <w:link w:val="Style_64_ch"/>
    <w:pPr>
      <w:spacing w:afterAutospacing="on" w:beforeAutospacing="on"/>
      <w:ind/>
      <w:jc w:val="center"/>
    </w:pPr>
    <w:rPr>
      <w:sz w:val="24"/>
    </w:rPr>
  </w:style>
  <w:style w:styleId="Style_64_ch" w:type="character">
    <w:name w:val="xl93"/>
    <w:basedOn w:val="Style_7_ch"/>
    <w:link w:val="Style_64"/>
    <w:rPr>
      <w:sz w:val="24"/>
    </w:rPr>
  </w:style>
  <w:style w:styleId="Style_3" w:type="paragraph">
    <w:name w:val="Title"/>
    <w:basedOn w:val="Style_7"/>
    <w:link w:val="Style_3_ch"/>
    <w:uiPriority w:val="10"/>
    <w:qFormat/>
    <w:pPr>
      <w:ind/>
      <w:jc w:val="center"/>
    </w:pPr>
    <w:rPr>
      <w:sz w:val="36"/>
    </w:rPr>
  </w:style>
  <w:style w:styleId="Style_3_ch" w:type="character">
    <w:name w:val="Title"/>
    <w:basedOn w:val="Style_7_ch"/>
    <w:link w:val="Style_3"/>
    <w:rPr>
      <w:sz w:val="36"/>
    </w:rPr>
  </w:style>
  <w:style w:styleId="Style_65" w:type="paragraph">
    <w:name w:val="heading 4"/>
    <w:basedOn w:val="Style_7"/>
    <w:next w:val="Style_7"/>
    <w:link w:val="Style_65_ch"/>
    <w:uiPriority w:val="9"/>
    <w:qFormat/>
    <w:pPr>
      <w:keepNext w:val="1"/>
      <w:ind w:firstLine="567" w:left="0"/>
      <w:jc w:val="center"/>
      <w:outlineLvl w:val="3"/>
    </w:pPr>
    <w:rPr>
      <w:b w:val="1"/>
    </w:rPr>
  </w:style>
  <w:style w:styleId="Style_65_ch" w:type="character">
    <w:name w:val="heading 4"/>
    <w:basedOn w:val="Style_7_ch"/>
    <w:link w:val="Style_65"/>
    <w:rPr>
      <w:b w:val="1"/>
    </w:rPr>
  </w:style>
  <w:style w:styleId="Style_66" w:type="paragraph">
    <w:name w:val="xl89"/>
    <w:basedOn w:val="Style_7"/>
    <w:link w:val="Style_66_ch"/>
    <w:pPr>
      <w:spacing w:afterAutospacing="on" w:beforeAutospacing="on"/>
      <w:ind/>
      <w:jc w:val="center"/>
    </w:pPr>
    <w:rPr>
      <w:sz w:val="24"/>
    </w:rPr>
  </w:style>
  <w:style w:styleId="Style_66_ch" w:type="character">
    <w:name w:val="xl89"/>
    <w:basedOn w:val="Style_7_ch"/>
    <w:link w:val="Style_66"/>
    <w:rPr>
      <w:sz w:val="24"/>
    </w:rPr>
  </w:style>
  <w:style w:styleId="Style_67" w:type="paragraph">
    <w:name w:val="Normal (Web)"/>
    <w:basedOn w:val="Style_7"/>
    <w:link w:val="Style_67_ch"/>
    <w:pPr>
      <w:spacing w:afterAutospacing="on" w:beforeAutospacing="on"/>
      <w:ind/>
    </w:pPr>
    <w:rPr>
      <w:sz w:val="24"/>
    </w:rPr>
  </w:style>
  <w:style w:styleId="Style_67_ch" w:type="character">
    <w:name w:val="Normal (Web)"/>
    <w:basedOn w:val="Style_7_ch"/>
    <w:link w:val="Style_67"/>
    <w:rPr>
      <w:sz w:val="24"/>
    </w:rPr>
  </w:style>
  <w:style w:styleId="Style_68" w:type="paragraph">
    <w:name w:val="heading 2"/>
    <w:basedOn w:val="Style_7"/>
    <w:next w:val="Style_7"/>
    <w:link w:val="Style_68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68_ch" w:type="character">
    <w:name w:val="heading 2"/>
    <w:basedOn w:val="Style_7_ch"/>
    <w:link w:val="Style_68"/>
    <w:rPr>
      <w:b w:val="1"/>
    </w:rPr>
  </w:style>
  <w:style w:styleId="Style_69" w:type="paragraph">
    <w:name w:val="xl87"/>
    <w:basedOn w:val="Style_7"/>
    <w:link w:val="Style_69_ch"/>
    <w:pPr>
      <w:spacing w:afterAutospacing="on" w:beforeAutospacing="on"/>
      <w:ind/>
    </w:pPr>
    <w:rPr>
      <w:sz w:val="24"/>
    </w:rPr>
  </w:style>
  <w:style w:styleId="Style_69_ch" w:type="character">
    <w:name w:val="xl87"/>
    <w:basedOn w:val="Style_7_ch"/>
    <w:link w:val="Style_69"/>
    <w:rPr>
      <w:sz w:val="24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0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2024-06-13T07:37:14Z</dcterms:modified>
</cp:coreProperties>
</file>