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1813" w:right="0" w:hanging="0"/>
        <w:rPr/>
      </w:pPr>
      <w:r>
        <w:rPr/>
        <w:t xml:space="preserve"> </w:t>
      </w:r>
    </w:p>
    <w:p>
      <w:pPr>
        <w:sectPr>
          <w:type w:val="nextPage"/>
          <w:pgSz w:w="11906" w:h="16838"/>
          <w:pgMar w:left="880" w:right="400" w:header="0" w:top="7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248" w:after="0"/>
        <w:ind w:left="1080" w:right="994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1"/>
        <w:ind w:left="1080" w:right="994" w:hanging="0"/>
        <w:rPr/>
      </w:pPr>
      <w:r>
        <w:rPr/>
        <w:t>Извещение</w:t>
      </w:r>
      <w:r>
        <w:rPr>
          <w:spacing w:val="-6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начале</w:t>
      </w:r>
      <w:r>
        <w:rPr>
          <w:spacing w:val="-5"/>
        </w:rPr>
        <w:t xml:space="preserve"> </w:t>
      </w:r>
      <w:r>
        <w:rPr/>
        <w:t>выполнения</w:t>
      </w:r>
      <w:r>
        <w:rPr>
          <w:spacing w:val="-5"/>
        </w:rPr>
        <w:t xml:space="preserve"> </w:t>
      </w:r>
      <w:r>
        <w:rPr/>
        <w:t>комплексных</w:t>
      </w:r>
      <w:r>
        <w:rPr>
          <w:spacing w:val="-5"/>
        </w:rPr>
        <w:t xml:space="preserve"> </w:t>
      </w:r>
      <w:r>
        <w:rPr/>
        <w:t>кадастровых</w:t>
      </w:r>
      <w:r>
        <w:rPr>
          <w:spacing w:val="-5"/>
        </w:rPr>
        <w:t xml:space="preserve"> </w:t>
      </w:r>
      <w:r>
        <w:rPr/>
        <w:t>работ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left" w:pos="1250" w:leader="none"/>
        </w:tabs>
        <w:spacing w:lineRule="auto" w:line="240" w:before="0" w:after="0"/>
        <w:ind w:left="254" w:right="164" w:firstLine="708"/>
        <w:jc w:val="both"/>
        <w:rPr>
          <w:sz w:val="28"/>
        </w:rPr>
      </w:pPr>
      <w:bookmarkStart w:id="0" w:name="_bookmark0"/>
      <w:bookmarkStart w:id="1" w:name="_bookmark01"/>
      <w:bookmarkEnd w:id="0"/>
      <w:bookmarkEnd w:id="1"/>
      <w:r>
        <w:rPr>
          <w:sz w:val="28"/>
        </w:rPr>
        <w:t xml:space="preserve">В период </w:t>
      </w:r>
      <w:r>
        <w:rPr>
          <w:b/>
          <w:sz w:val="28"/>
        </w:rPr>
        <w:t xml:space="preserve">с 27 февраля 2023 г. по 10 октября 2023г. </w:t>
      </w:r>
      <w:r>
        <w:rPr>
          <w:sz w:val="28"/>
        </w:rPr>
        <w:t>в отношении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 товариществ муниципального образования «Неклиновский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61:26:0502801,</w:t>
      </w:r>
      <w:r>
        <w:rPr>
          <w:spacing w:val="1"/>
          <w:sz w:val="28"/>
        </w:rPr>
        <w:t xml:space="preserve"> </w:t>
      </w:r>
      <w:r>
        <w:rPr>
          <w:sz w:val="28"/>
        </w:rPr>
        <w:t>61:26:0514601,</w:t>
      </w:r>
      <w:r>
        <w:rPr>
          <w:spacing w:val="1"/>
          <w:sz w:val="28"/>
        </w:rPr>
        <w:t xml:space="preserve"> </w:t>
      </w:r>
      <w:r>
        <w:rPr>
          <w:sz w:val="28"/>
        </w:rPr>
        <w:t>61:26:0514801,</w:t>
      </w:r>
      <w:r>
        <w:rPr>
          <w:spacing w:val="1"/>
          <w:sz w:val="28"/>
        </w:rPr>
        <w:t xml:space="preserve"> </w:t>
      </w:r>
      <w:r>
        <w:rPr>
          <w:sz w:val="28"/>
        </w:rPr>
        <w:t>61:26:0513101,</w:t>
      </w:r>
      <w:r>
        <w:rPr>
          <w:spacing w:val="1"/>
          <w:sz w:val="28"/>
        </w:rPr>
        <w:t xml:space="preserve"> </w:t>
      </w:r>
      <w:r>
        <w:rPr>
          <w:sz w:val="28"/>
        </w:rPr>
        <w:t>61:26:0512801,</w:t>
      </w:r>
      <w:r>
        <w:rPr>
          <w:spacing w:val="1"/>
          <w:sz w:val="28"/>
        </w:rPr>
        <w:t xml:space="preserve"> </w:t>
      </w:r>
      <w:r>
        <w:rPr>
          <w:sz w:val="28"/>
        </w:rPr>
        <w:t>61:26:0506701,</w:t>
      </w:r>
      <w:r>
        <w:rPr>
          <w:spacing w:val="1"/>
          <w:sz w:val="28"/>
        </w:rPr>
        <w:t xml:space="preserve"> </w:t>
      </w:r>
      <w:r>
        <w:rPr>
          <w:sz w:val="28"/>
        </w:rPr>
        <w:t>61:26:0508101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выполняться комплексные кадастровые работы в соответствии с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от 27 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года № 34, заключенным</w:t>
      </w:r>
    </w:p>
    <w:p>
      <w:pPr>
        <w:pStyle w:val="Style15"/>
        <w:rPr/>
      </w:pPr>
      <w:r>
        <w:rPr/>
      </w:r>
    </w:p>
    <w:p>
      <w:pPr>
        <w:pStyle w:val="Normal"/>
        <w:spacing w:before="0" w:after="0"/>
        <w:ind w:left="254" w:right="0" w:hanging="0"/>
        <w:jc w:val="left"/>
        <w:rPr>
          <w:b/>
          <w:b/>
          <w:sz w:val="28"/>
        </w:rPr>
      </w:pPr>
      <w:r>
        <w:rPr>
          <w:spacing w:val="-1"/>
          <w:sz w:val="28"/>
        </w:rPr>
        <w:t>со стороны заказчика:</w:t>
      </w:r>
      <w:r>
        <w:rPr>
          <w:spacing w:val="-25"/>
          <w:sz w:val="28"/>
        </w:rPr>
        <w:t xml:space="preserve"> </w:t>
      </w:r>
      <w:r>
        <w:rPr>
          <w:b/>
          <w:sz w:val="28"/>
        </w:rPr>
        <w:t>Администрация Неклиновского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ind w:left="254" w:right="0" w:hanging="0"/>
        <w:rPr/>
      </w:pPr>
      <w:r>
        <w:rPr/>
        <w:t>почтовый</w:t>
      </w:r>
      <w:r>
        <w:rPr>
          <w:spacing w:val="45"/>
        </w:rPr>
        <w:t xml:space="preserve"> </w:t>
      </w:r>
      <w:r>
        <w:rPr/>
        <w:t>адрес:</w:t>
      </w:r>
      <w:r>
        <w:rPr>
          <w:spacing w:val="45"/>
        </w:rPr>
        <w:t xml:space="preserve"> </w:t>
      </w:r>
      <w:r>
        <w:rPr/>
        <w:t>346830</w:t>
      </w:r>
      <w:r>
        <w:rPr>
          <w:spacing w:val="46"/>
        </w:rPr>
        <w:t xml:space="preserve"> </w:t>
      </w:r>
      <w:r>
        <w:rPr/>
        <w:t>Ростовская</w:t>
      </w:r>
      <w:r>
        <w:rPr>
          <w:spacing w:val="45"/>
        </w:rPr>
        <w:t xml:space="preserve"> </w:t>
      </w:r>
      <w:r>
        <w:rPr/>
        <w:t>область,</w:t>
      </w:r>
      <w:r>
        <w:rPr>
          <w:spacing w:val="45"/>
        </w:rPr>
        <w:t xml:space="preserve"> </w:t>
      </w:r>
      <w:r>
        <w:rPr/>
        <w:t>Неклиновский</w:t>
      </w:r>
      <w:r>
        <w:rPr>
          <w:spacing w:val="46"/>
        </w:rPr>
        <w:t xml:space="preserve"> </w:t>
      </w:r>
      <w:r>
        <w:rPr/>
        <w:t>район,</w:t>
      </w:r>
      <w:r>
        <w:rPr>
          <w:spacing w:val="45"/>
        </w:rPr>
        <w:t xml:space="preserve"> </w:t>
      </w:r>
      <w:r>
        <w:rPr/>
        <w:t>с.</w:t>
      </w:r>
      <w:r>
        <w:rPr>
          <w:spacing w:val="45"/>
        </w:rPr>
        <w:t xml:space="preserve"> </w:t>
      </w:r>
      <w:r>
        <w:rPr/>
        <w:t>Покровское,</w:t>
      </w:r>
      <w:r>
        <w:rPr>
          <w:spacing w:val="-67"/>
        </w:rPr>
        <w:t xml:space="preserve"> </w:t>
      </w:r>
      <w:r>
        <w:rPr/>
        <w:t>пер.</w:t>
      </w:r>
      <w:r>
        <w:rPr>
          <w:spacing w:val="-1"/>
        </w:rPr>
        <w:t xml:space="preserve"> </w:t>
      </w:r>
      <w:r>
        <w:rPr/>
        <w:t>Парковый, 1.</w:t>
      </w:r>
    </w:p>
    <w:p>
      <w:pPr>
        <w:pStyle w:val="Style15"/>
        <w:rPr/>
      </w:pPr>
      <w:r>
        <w:rPr/>
      </w:r>
    </w:p>
    <w:p>
      <w:pPr>
        <w:pStyle w:val="Style15"/>
        <w:ind w:left="254" w:right="0" w:hanging="0"/>
        <w:rPr/>
      </w:pPr>
      <w:r>
        <w:rPr/>
        <w:t>адрес</w:t>
      </w:r>
      <w:r>
        <w:rPr>
          <w:spacing w:val="-4"/>
        </w:rPr>
        <w:t xml:space="preserve"> </w:t>
      </w:r>
      <w:r>
        <w:rPr/>
        <w:t>электронной</w:t>
      </w:r>
      <w:r>
        <w:rPr>
          <w:spacing w:val="-4"/>
        </w:rPr>
        <w:t xml:space="preserve"> </w:t>
      </w:r>
      <w:r>
        <w:rPr/>
        <w:t>почты:</w:t>
      </w:r>
      <w:r>
        <w:rPr>
          <w:spacing w:val="-4"/>
        </w:rPr>
        <w:t xml:space="preserve"> </w:t>
      </w:r>
      <w:hyperlink r:id="rId2">
        <w:r>
          <w:rPr>
            <w:rStyle w:val="ListLabel11"/>
            <w:u w:val="single"/>
          </w:rPr>
          <w:t>nekladm@yandex.ru</w:t>
        </w:r>
      </w:hyperlink>
      <w:r>
        <w:rPr>
          <w:sz w:val="24"/>
        </w:rPr>
        <w:t>.</w:t>
      </w:r>
    </w:p>
    <w:p>
      <w:pPr>
        <w:pStyle w:val="Style15"/>
        <w:spacing w:before="4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88" w:after="0"/>
        <w:ind w:left="254" w:right="0" w:hanging="0"/>
        <w:rPr/>
      </w:pPr>
      <w:r>
        <w:rPr/>
        <w:t>номер</w:t>
      </w:r>
      <w:r>
        <w:rPr>
          <w:spacing w:val="-1"/>
        </w:rPr>
        <w:t xml:space="preserve"> </w:t>
      </w:r>
      <w:r>
        <w:rPr/>
        <w:t>контактного</w:t>
      </w:r>
      <w:r>
        <w:rPr>
          <w:spacing w:val="-1"/>
        </w:rPr>
        <w:t xml:space="preserve"> </w:t>
      </w:r>
      <w:r>
        <w:rPr/>
        <w:t>телефона: 8</w:t>
      </w:r>
      <w:r>
        <w:rPr>
          <w:spacing w:val="-1"/>
        </w:rPr>
        <w:t xml:space="preserve"> </w:t>
      </w:r>
      <w:r>
        <w:rPr/>
        <w:t>86347 2 02</w:t>
      </w:r>
      <w:r>
        <w:rPr>
          <w:spacing w:val="-1"/>
        </w:rPr>
        <w:t xml:space="preserve"> </w:t>
      </w:r>
      <w:r>
        <w:rPr/>
        <w:t>54, 8 86347 2</w:t>
      </w:r>
      <w:r>
        <w:rPr>
          <w:spacing w:val="-1"/>
        </w:rPr>
        <w:t xml:space="preserve"> </w:t>
      </w:r>
      <w:r>
        <w:rPr/>
        <w:t>05 20.</w:t>
      </w:r>
    </w:p>
    <w:p>
      <w:pPr>
        <w:pStyle w:val="Style15"/>
        <w:rPr/>
      </w:pPr>
      <w:r>
        <w:rPr/>
      </w:r>
    </w:p>
    <w:p>
      <w:pPr>
        <w:pStyle w:val="Normal"/>
        <w:spacing w:before="0" w:after="0"/>
        <w:ind w:left="254" w:right="0" w:hanging="0"/>
        <w:jc w:val="left"/>
        <w:rPr/>
      </w:pPr>
      <w:r>
        <w:rPr>
          <w:sz w:val="28"/>
        </w:rPr>
        <w:t>со</w:t>
      </w:r>
      <w:r>
        <w:rPr>
          <w:spacing w:val="5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5"/>
          <w:sz w:val="28"/>
        </w:rPr>
        <w:t xml:space="preserve"> </w:t>
      </w:r>
      <w:r>
        <w:rPr>
          <w:sz w:val="28"/>
        </w:rPr>
        <w:t>исполнителя: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Общество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ограниченной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ответственностью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 xml:space="preserve">«Датум </w:t>
      </w:r>
      <w:r>
        <w:rPr>
          <w:b/>
          <w:bCs/>
          <w:sz w:val="28"/>
          <w:szCs w:val="28"/>
        </w:rPr>
        <w:t>Групп»</w:t>
      </w:r>
    </w:p>
    <w:p>
      <w:pPr>
        <w:sectPr>
          <w:type w:val="continuous"/>
          <w:pgSz w:w="11906" w:h="16838"/>
          <w:pgMar w:left="880" w:right="400" w:header="0" w:top="7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spacing w:lineRule="auto" w:line="480"/>
        <w:ind w:left="254" w:right="1526" w:hanging="0"/>
        <w:rPr/>
      </w:pPr>
      <w:r>
        <w:rPr/>
        <w:t>344011, Ростовская область, г. Ростов-на-Дону, пер. Доломановский, 70 Г</w:t>
      </w:r>
      <w:r>
        <w:rPr>
          <w:spacing w:val="-67"/>
        </w:rPr>
        <w:t xml:space="preserve"> </w:t>
      </w:r>
      <w:r>
        <w:rPr/>
        <w:t>адрес</w:t>
      </w:r>
      <w:r>
        <w:rPr>
          <w:spacing w:val="-1"/>
        </w:rPr>
        <w:t xml:space="preserve"> </w:t>
      </w:r>
      <w:r>
        <w:rPr/>
        <w:t>электронной почты:</w:t>
      </w:r>
      <w:r>
        <w:rPr>
          <w:spacing w:val="-1"/>
        </w:rPr>
        <w:t xml:space="preserve"> </w:t>
      </w:r>
      <w:hyperlink r:id="rId3">
        <w:r>
          <w:rPr>
            <w:rStyle w:val="ListLabel11"/>
            <w:u w:val="single"/>
          </w:rPr>
          <w:t>info@datum-group.ru</w:t>
        </w:r>
      </w:hyperlink>
    </w:p>
    <w:p>
      <w:pPr>
        <w:pStyle w:val="Style15"/>
        <w:ind w:left="254" w:right="0" w:hanging="0"/>
        <w:rPr/>
      </w:pPr>
      <w:r>
        <w:rPr/>
        <w:t>номер</w:t>
      </w:r>
      <w:r>
        <w:rPr>
          <w:spacing w:val="-1"/>
        </w:rPr>
        <w:t xml:space="preserve"> </w:t>
      </w:r>
      <w:r>
        <w:rPr/>
        <w:t>контактного</w:t>
      </w:r>
      <w:r>
        <w:rPr>
          <w:spacing w:val="-2"/>
        </w:rPr>
        <w:t xml:space="preserve"> </w:t>
      </w:r>
      <w:r>
        <w:rPr/>
        <w:t>телефона: +7</w:t>
      </w:r>
      <w:r>
        <w:rPr>
          <w:spacing w:val="-1"/>
        </w:rPr>
        <w:t xml:space="preserve"> </w:t>
      </w:r>
      <w:r>
        <w:rPr/>
        <w:t>(863)</w:t>
      </w:r>
      <w:r>
        <w:rPr>
          <w:spacing w:val="-1"/>
        </w:rPr>
        <w:t xml:space="preserve"> </w:t>
      </w:r>
      <w:r>
        <w:rPr/>
        <w:t>303-20-64</w:t>
      </w:r>
    </w:p>
    <w:p>
      <w:pPr>
        <w:pStyle w:val="Style15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1493" w:leader="none"/>
        </w:tabs>
        <w:spacing w:lineRule="auto" w:line="240" w:before="0" w:after="0"/>
        <w:ind w:left="254" w:right="164" w:firstLine="708"/>
        <w:jc w:val="both"/>
        <w:rPr/>
      </w:pPr>
      <w:bookmarkStart w:id="2" w:name="_bookmark1"/>
      <w:bookmarkStart w:id="3" w:name="_bookmark11"/>
      <w:bookmarkEnd w:id="2"/>
      <w:bookmarkEnd w:id="3"/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4">
        <w:r>
          <w:rPr>
            <w:rStyle w:val="ListLabel12"/>
            <w:sz w:val="28"/>
          </w:rPr>
          <w:t xml:space="preserve">частью 4 статьи 69 </w:t>
        </w:r>
      </w:hyperlink>
      <w:r>
        <w:rPr>
          <w:sz w:val="28"/>
        </w:rPr>
        <w:t>Федерального закона от 13 июля 2015 года N 218-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ФЗ</w:t>
      </w:r>
      <w:r>
        <w:rPr>
          <w:sz w:val="28"/>
        </w:rPr>
        <w:t xml:space="preserve"> </w:t>
      </w:r>
      <w:r>
        <w:rPr>
          <w:spacing w:val="-1"/>
          <w:sz w:val="28"/>
        </w:rPr>
        <w:t>"О</w:t>
      </w:r>
      <w:r>
        <w:rPr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pacing w:val="-1"/>
          <w:sz w:val="28"/>
        </w:rPr>
        <w:t>регистрации</w:t>
      </w:r>
      <w:r>
        <w:rPr>
          <w:sz w:val="28"/>
        </w:rPr>
        <w:t xml:space="preserve"> недвижимости" </w:t>
      </w:r>
      <w:r>
        <w:rPr>
          <w:position w:val="8"/>
          <w:sz w:val="18"/>
        </w:rPr>
        <w:t>5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сведения о которых в соответствии с </w:t>
      </w:r>
      <w:hyperlink r:id="rId5">
        <w:r>
          <w:rPr>
            <w:rStyle w:val="ListLabel12"/>
            <w:sz w:val="28"/>
          </w:rPr>
          <w:t xml:space="preserve">частью 9 статьи 69 </w:t>
        </w:r>
      </w:hyperlink>
      <w:r>
        <w:rPr>
          <w:sz w:val="28"/>
        </w:rPr>
        <w:t>Федерального закона от 13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2015 года N 218-ФЗ "О государственной регистрации недвижимости"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учтенных в случае отсутствия в Едином государственном реестре 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сведений о таких объектах недвижимости, вправе предоставить указанную в </w:t>
      </w:r>
      <w:hyperlink w:anchor="_bookmark0">
        <w:r>
          <w:rPr>
            <w:rStyle w:val="ListLabel12"/>
            <w:sz w:val="28"/>
          </w:rPr>
          <w:t>пункте</w:t>
        </w:r>
      </w:hyperlink>
      <w:r>
        <w:rPr>
          <w:spacing w:val="1"/>
          <w:sz w:val="28"/>
        </w:rPr>
        <w:t xml:space="preserve"> </w:t>
      </w:r>
      <w:hyperlink w:anchor="_bookmark0">
        <w:r>
          <w:rPr>
            <w:rStyle w:val="ListLabel12"/>
            <w:sz w:val="28"/>
          </w:rPr>
          <w:t>1</w:t>
        </w:r>
      </w:hyperlink>
      <w:r>
        <w:rPr>
          <w:sz w:val="28"/>
        </w:rPr>
        <w:t xml:space="preserve"> извещения о начале выполнения комплексных кадастровых работ кадастровому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заверенные в порядке, установленном </w:t>
      </w:r>
      <w:hyperlink r:id="rId6">
        <w:r>
          <w:rPr>
            <w:rStyle w:val="ListLabel12"/>
            <w:sz w:val="28"/>
          </w:rPr>
          <w:t xml:space="preserve">частями 1 </w:t>
        </w:r>
      </w:hyperlink>
      <w:r>
        <w:rPr>
          <w:sz w:val="28"/>
        </w:rPr>
        <w:t xml:space="preserve">и </w:t>
      </w:r>
      <w:hyperlink r:id="rId7">
        <w:r>
          <w:rPr>
            <w:rStyle w:val="ListLabel12"/>
            <w:sz w:val="28"/>
          </w:rPr>
          <w:t xml:space="preserve">9 статьи 21 </w:t>
        </w:r>
      </w:hyperlink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13 июля 2015 года N 218-ФЗ "О государственной регистрации недвижимости",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>
      <w:pPr>
        <w:pStyle w:val="Style15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1310" w:leader="none"/>
        </w:tabs>
        <w:spacing w:lineRule="auto" w:line="240" w:before="0" w:after="0"/>
        <w:ind w:left="254" w:right="164" w:firstLine="708"/>
        <w:jc w:val="both"/>
        <w:rPr/>
      </w:pPr>
      <w:r>
        <w:rPr>
          <w:sz w:val="28"/>
        </w:rPr>
        <w:t>Правообладатели объектов недвижимости - земельных участков,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объектов незавершенного строительства в течение тридцати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 работ (газета «Приазовская степь» от 04.03.2023 года № 17)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0">
        <w:r>
          <w:rPr>
            <w:rStyle w:val="ListLabel12"/>
            <w:sz w:val="28"/>
          </w:rPr>
          <w:t>пункте</w:t>
        </w:r>
        <w:r>
          <w:rPr>
            <w:rStyle w:val="ListLabel12"/>
            <w:spacing w:val="1"/>
            <w:sz w:val="28"/>
          </w:rPr>
          <w:t xml:space="preserve"> </w:t>
        </w:r>
        <w:r>
          <w:rPr>
            <w:rStyle w:val="ListLabel12"/>
            <w:sz w:val="28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1">
        <w:r>
          <w:rPr>
            <w:rStyle w:val="ListLabel12"/>
            <w:sz w:val="28"/>
          </w:rPr>
          <w:t>пункте</w:t>
        </w:r>
        <w:r>
          <w:rPr>
            <w:rStyle w:val="ListLabel12"/>
            <w:spacing w:val="1"/>
            <w:sz w:val="28"/>
          </w:rPr>
          <w:t xml:space="preserve"> </w:t>
        </w:r>
        <w:r>
          <w:rPr>
            <w:rStyle w:val="ListLabel12"/>
            <w:sz w:val="28"/>
          </w:rPr>
          <w:t>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 кадастровых работ адресу сведения об адресе электронной почты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почтовом адресе, по которым осуществляется связь с лицом, чье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ограничение права и обременение объекта недвижимости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7"/>
          <w:sz w:val="28"/>
        </w:rPr>
        <w:t xml:space="preserve"> </w:t>
      </w:r>
      <w:r>
        <w:rPr>
          <w:sz w:val="28"/>
        </w:rPr>
        <w:t>карты-плана</w:t>
      </w:r>
      <w:r>
        <w:rPr>
          <w:spacing w:val="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7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8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 земельных участков.</w:t>
      </w:r>
    </w:p>
    <w:p>
      <w:pPr>
        <w:pStyle w:val="Style15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1295" w:leader="none"/>
        </w:tabs>
        <w:spacing w:lineRule="auto" w:line="240" w:before="0" w:after="0"/>
        <w:ind w:left="254" w:right="165" w:firstLine="708"/>
        <w:jc w:val="left"/>
        <w:rPr/>
      </w:pPr>
      <w:r>
        <w:rPr>
          <w:sz w:val="28"/>
        </w:rPr>
        <w:t>Правообладатели объектов недвижимости, расположенных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69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69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6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указанным </w:t>
      </w:r>
      <w:r>
        <w:rPr>
          <w:sz w:val="28"/>
          <w:szCs w:val="28"/>
        </w:rPr>
        <w:t>объектам</w:t>
        <w:tab/>
        <w:t>недвижимости</w:t>
        <w:tab/>
        <w:t>исполнителю</w:t>
        <w:tab/>
        <w:t>комплексных</w:t>
        <w:tab/>
        <w:t xml:space="preserve">кадастровых работ </w:t>
      </w:r>
      <w:r>
        <w:rPr>
          <w:spacing w:val="-2"/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установленное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графиком время.</w:t>
      </w:r>
    </w:p>
    <w:p>
      <w:pPr>
        <w:pStyle w:val="Style15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1242" w:leader="none"/>
        </w:tabs>
        <w:spacing w:lineRule="auto" w:line="240" w:before="0" w:after="0"/>
        <w:ind w:left="1242" w:right="0" w:hanging="280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tbl>
      <w:tblPr>
        <w:tblW w:w="10151" w:type="dxa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845"/>
        <w:gridCol w:w="4477"/>
        <w:gridCol w:w="4829"/>
      </w:tblGrid>
      <w:tr>
        <w:trPr>
          <w:trHeight w:val="64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>
            <w:pPr>
              <w:pStyle w:val="TableParagraph"/>
              <w:spacing w:lineRule="exact" w:line="302"/>
              <w:ind w:left="214" w:right="205" w:hanging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320"/>
              <w:ind w:left="1111" w:right="258" w:hanging="840"/>
              <w:rPr>
                <w:sz w:val="28"/>
              </w:rPr>
            </w:pPr>
            <w:r>
              <w:rPr>
                <w:spacing w:val="-1"/>
                <w:sz w:val="28"/>
              </w:rPr>
              <w:t>Место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кадастровых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320"/>
              <w:ind w:left="1286" w:right="431" w:hanging="839"/>
              <w:rPr>
                <w:sz w:val="28"/>
              </w:rPr>
            </w:pPr>
            <w:r>
              <w:rPr>
                <w:spacing w:val="-1"/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кадастровых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>
        <w:trPr>
          <w:trHeight w:val="16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2601" w:leader="none"/>
                <w:tab w:val="left" w:pos="2886" w:leader="none"/>
                <w:tab w:val="left" w:pos="3499" w:leader="none"/>
              </w:tabs>
              <w:ind w:left="107" w:right="95" w:hanging="0"/>
              <w:jc w:val="both"/>
              <w:rPr>
                <w:sz w:val="28"/>
              </w:rPr>
            </w:pPr>
            <w:r>
              <w:rPr>
                <w:sz w:val="28"/>
              </w:rPr>
              <w:t>садоводческие</w:t>
              <w:tab/>
              <w:t>и</w:t>
              <w:tab/>
              <w:tab/>
            </w:r>
            <w:r>
              <w:rPr>
                <w:spacing w:val="-1"/>
                <w:sz w:val="28"/>
              </w:rPr>
              <w:t>дачные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некоммерческие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  <w:tab/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>
            <w:pPr>
              <w:pStyle w:val="TableParagraph"/>
              <w:spacing w:lineRule="atLeast" w:line="320"/>
              <w:ind w:left="107" w:right="96" w:hanging="0"/>
              <w:jc w:val="both"/>
              <w:rPr>
                <w:sz w:val="28"/>
              </w:rPr>
            </w:pPr>
            <w:r>
              <w:rPr>
                <w:sz w:val="28"/>
              </w:rPr>
              <w:t>«Неклиновский район» Ростовской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78" w:right="0" w:hanging="0"/>
              <w:rPr>
                <w:sz w:val="28"/>
              </w:rPr>
            </w:pPr>
            <w:r>
              <w:rPr>
                <w:sz w:val="28"/>
              </w:rPr>
              <w:t>27.02.2023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10.10.2023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>
      <w:pPr>
        <w:pStyle w:val="Style15"/>
        <w:rPr>
          <w:sz w:val="32"/>
        </w:rPr>
      </w:pPr>
      <w:r>
        <w:rPr>
          <w:sz w:val="32"/>
        </w:rPr>
      </w:r>
    </w:p>
    <w:p>
      <w:pPr>
        <w:pStyle w:val="1"/>
        <w:ind w:left="254" w:right="164" w:firstLine="708"/>
        <w:jc w:val="both"/>
        <w:rPr/>
      </w:pPr>
      <w:r>
        <w:rPr>
          <w:b/>
          <w:sz w:val="28"/>
        </w:rPr>
        <w:t xml:space="preserve"> </w:t>
      </w:r>
    </w:p>
    <w:p>
      <w:pPr>
        <w:pStyle w:val="Style15"/>
        <w:spacing w:before="8" w:after="0"/>
        <w:rPr>
          <w:b/>
          <w:b/>
          <w:sz w:val="29"/>
        </w:rPr>
      </w:pPr>
      <w:r>
        <w:rPr>
          <w:b/>
          <w:sz w:val="29"/>
        </w:rPr>
      </w:r>
    </w:p>
    <w:p>
      <w:pPr>
        <w:sectPr>
          <w:type w:val="continuous"/>
          <w:pgSz w:w="11906" w:h="16838"/>
          <w:pgMar w:left="880" w:right="400" w:header="0" w:top="7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Style15"/>
        <w:spacing w:before="88" w:after="0"/>
        <w:ind w:left="112" w:right="30" w:hanging="0"/>
        <w:rPr/>
      </w:pPr>
      <w:r>
        <w:rPr/>
        <w:t>Главный архитектор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Неклиновского</w:t>
      </w:r>
      <w:r>
        <w:rPr>
          <w:spacing w:val="-10"/>
        </w:rPr>
        <w:t xml:space="preserve"> </w:t>
      </w:r>
      <w:r>
        <w:rPr/>
        <w:t>района</w:t>
      </w:r>
    </w:p>
    <w:p>
      <w:pPr>
        <w:pStyle w:val="Style15"/>
        <w:spacing w:before="8" w:after="0"/>
        <w:rPr>
          <w:sz w:val="35"/>
        </w:rPr>
      </w:pPr>
      <w:r>
        <w:br w:type="column"/>
      </w:r>
      <w:r>
        <w:rPr>
          <w:sz w:val="35"/>
        </w:rPr>
      </w:r>
    </w:p>
    <w:p>
      <w:pPr>
        <w:pStyle w:val="Style15"/>
        <w:ind w:left="112" w:right="0" w:hanging="0"/>
        <w:rPr/>
      </w:pPr>
      <w:r>
        <w:rPr/>
        <w:t>Ткаченко</w:t>
      </w:r>
      <w:r>
        <w:rPr>
          <w:spacing w:val="-4"/>
        </w:rPr>
        <w:t xml:space="preserve"> </w:t>
      </w:r>
      <w:r>
        <w:rPr/>
        <w:t>М.В.</w:t>
      </w:r>
      <w:r>
        <w:rPr>
          <w:sz w:val="22"/>
        </w:rPr>
        <w:t xml:space="preserve"> </w:t>
      </w:r>
    </w:p>
    <w:p>
      <w:pPr>
        <w:sectPr>
          <w:type w:val="continuous"/>
          <w:pgSz w:w="11906" w:h="16838"/>
          <w:pgMar w:left="880" w:right="400" w:header="0" w:top="700" w:footer="0" w:bottom="280" w:gutter="0"/>
          <w:cols w:num="2" w:equalWidth="false" w:sep="false">
            <w:col w:w="2877" w:space="5762"/>
            <w:col w:w="1986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880" w:right="400" w:header="0" w:top="70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54" w:hanging="288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96" w:hanging="28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33" w:hanging="28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69" w:hanging="28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06" w:hanging="28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43" w:hanging="28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79" w:hanging="28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16" w:hanging="28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52" w:hanging="28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54" w:right="164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color w:val="0000FF"/>
      <w:sz w:val="20"/>
      <w:u w:val="single" w:color="0000FF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u w:val="single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spacing w:val="1"/>
      <w:sz w:val="28"/>
    </w:rPr>
  </w:style>
  <w:style w:type="character" w:styleId="ListLabel14">
    <w:name w:val="ListLabel 1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styleId="ListLabel15">
    <w:name w:val="ListLabel 15"/>
    <w:qFormat/>
    <w:rPr>
      <w:rFonts w:cs="Symbol"/>
      <w:lang w:val="ru-RU" w:eastAsia="en-US" w:bidi="ar-SA"/>
    </w:rPr>
  </w:style>
  <w:style w:type="character" w:styleId="ListLabel16">
    <w:name w:val="ListLabel 16"/>
    <w:qFormat/>
    <w:rPr>
      <w:rFonts w:cs="Symbol"/>
      <w:lang w:val="ru-RU" w:eastAsia="en-US" w:bidi="ar-SA"/>
    </w:rPr>
  </w:style>
  <w:style w:type="character" w:styleId="ListLabel17">
    <w:name w:val="ListLabel 17"/>
    <w:qFormat/>
    <w:rPr>
      <w:rFonts w:cs="Symbol"/>
      <w:lang w:val="ru-RU" w:eastAsia="en-US" w:bidi="ar-SA"/>
    </w:rPr>
  </w:style>
  <w:style w:type="character" w:styleId="ListLabel18">
    <w:name w:val="ListLabel 18"/>
    <w:qFormat/>
    <w:rPr>
      <w:rFonts w:cs="Symbol"/>
      <w:lang w:val="ru-RU" w:eastAsia="en-US" w:bidi="ar-SA"/>
    </w:rPr>
  </w:style>
  <w:style w:type="character" w:styleId="ListLabel19">
    <w:name w:val="ListLabel 19"/>
    <w:qFormat/>
    <w:rPr>
      <w:rFonts w:cs="Symbol"/>
      <w:lang w:val="ru-RU" w:eastAsia="en-US" w:bidi="ar-SA"/>
    </w:rPr>
  </w:style>
  <w:style w:type="character" w:styleId="ListLabel20">
    <w:name w:val="ListLabel 20"/>
    <w:qFormat/>
    <w:rPr>
      <w:rFonts w:cs="Symbol"/>
      <w:lang w:val="ru-RU" w:eastAsia="en-US" w:bidi="ar-SA"/>
    </w:rPr>
  </w:style>
  <w:style w:type="character" w:styleId="ListLabel21">
    <w:name w:val="ListLabel 21"/>
    <w:qFormat/>
    <w:rPr>
      <w:rFonts w:cs="Symbol"/>
      <w:lang w:val="ru-RU" w:eastAsia="en-US" w:bidi="ar-SA"/>
    </w:rPr>
  </w:style>
  <w:style w:type="character" w:styleId="ListLabel22">
    <w:name w:val="ListLabel 22"/>
    <w:qFormat/>
    <w:rPr>
      <w:rFonts w:cs="Symbol"/>
      <w:lang w:val="ru-RU" w:eastAsia="en-US" w:bidi="ar-SA"/>
    </w:rPr>
  </w:style>
  <w:style w:type="character" w:styleId="ListLabel23">
    <w:name w:val="ListLabel 23"/>
    <w:qFormat/>
    <w:rPr>
      <w:u w:val="single"/>
    </w:rPr>
  </w:style>
  <w:style w:type="character" w:styleId="ListLabel24">
    <w:name w:val="ListLabel 24"/>
    <w:qFormat/>
    <w:rPr>
      <w:sz w:val="28"/>
    </w:rPr>
  </w:style>
  <w:style w:type="character" w:styleId="ListLabel25">
    <w:name w:val="ListLabel 25"/>
    <w:qFormat/>
    <w:rPr>
      <w:spacing w:val="1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Title"/>
    <w:basedOn w:val="Normal"/>
    <w:uiPriority w:val="1"/>
    <w:qFormat/>
    <w:pPr>
      <w:spacing w:before="21" w:after="0"/>
      <w:ind w:left="578" w:right="38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54" w:right="164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ekladm@yandex.ru" TargetMode="External"/><Relationship Id="rId3" Type="http://schemas.openxmlformats.org/officeDocument/2006/relationships/hyperlink" Target="mailto:info@datum-group.ru" TargetMode="External"/><Relationship Id="rId4" Type="http://schemas.openxmlformats.org/officeDocument/2006/relationships/hyperlink" Target="http://internet.garant.ru/document/redirect/71129192/6904" TargetMode="External"/><Relationship Id="rId5" Type="http://schemas.openxmlformats.org/officeDocument/2006/relationships/hyperlink" Target="http://internet.garant.ru/document/redirect/71129192/6909" TargetMode="External"/><Relationship Id="rId6" Type="http://schemas.openxmlformats.org/officeDocument/2006/relationships/hyperlink" Target="http://internet.garant.ru/document/redirect/71129192/2101" TargetMode="External"/><Relationship Id="rId7" Type="http://schemas.openxmlformats.org/officeDocument/2006/relationships/hyperlink" Target="http://internet.garant.ru/document/redirect/71129192/2109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 LibreOffice_project/9b0d9b32d5dcda91d2f1a96dc04c645c450872bf</Application>
  <Pages>2</Pages>
  <Words>497</Words>
  <Characters>3517</Characters>
  <CharactersWithSpaces>3992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2023-03-02T07:42:42Z</dcterms:created>
  <dc:creator>minsvyaz2</dc:creator>
  <dc:description/>
  <dc:language>ru-RU</dc:language>
  <cp:lastModifiedBy/>
  <dcterms:modified xsi:type="dcterms:W3CDTF">2023-03-02T10:45:54Z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2020-09-16T00:00:00Z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2023-03-02T00:00:00Z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