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4"/>
        <w:gridCol w:w="67"/>
        <w:gridCol w:w="14"/>
        <w:gridCol w:w="8035"/>
      </w:tblGrid>
      <w:tr w:rsidR="009A0EA2" w:rsidTr="00C83E17">
        <w:tc>
          <w:tcPr>
            <w:tcW w:w="7692" w:type="dxa"/>
          </w:tcPr>
          <w:p w:rsidR="009A0EA2" w:rsidRDefault="009A0EA2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4831080" cy="6837680"/>
                  <wp:effectExtent l="0" t="0" r="7620" b="1270"/>
                  <wp:docPr id="1" name="Рисунок 1" descr="G:\ФДЗ\ФДЗ памятки и и ное\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ДЗ\ФДЗ памятки и и ное\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2" w:type="dxa"/>
            <w:gridSpan w:val="3"/>
          </w:tcPr>
          <w:p w:rsidR="009A0EA2" w:rsidRDefault="009A0EA2">
            <w:r>
              <w:rPr>
                <w:noProof/>
                <w:lang w:eastAsia="ru-RU"/>
              </w:rPr>
              <w:drawing>
                <wp:inline distT="0" distB="0" distL="0" distR="0">
                  <wp:extent cx="5036185" cy="6837680"/>
                  <wp:effectExtent l="0" t="0" r="0" b="1270"/>
                  <wp:docPr id="2" name="Рисунок 2" descr="G:\ФДЗ\ФДЗ памятки и и ное\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ФДЗ\ФДЗ памятки и и ное\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5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EA2" w:rsidTr="00C83E17">
        <w:tc>
          <w:tcPr>
            <w:tcW w:w="7814" w:type="dxa"/>
            <w:gridSpan w:val="2"/>
          </w:tcPr>
          <w:p w:rsidR="009A0EA2" w:rsidRDefault="009A0EA2" w:rsidP="009A0EA2">
            <w:pPr>
              <w:ind w:firstLine="709"/>
              <w:jc w:val="center"/>
              <w:rPr>
                <w:b/>
                <w:sz w:val="22"/>
                <w:szCs w:val="28"/>
              </w:rPr>
            </w:pPr>
            <w:r>
              <w:lastRenderedPageBreak/>
              <w:t>Д</w:t>
            </w:r>
            <w:r>
              <w:br w:type="page"/>
            </w:r>
            <w:r w:rsidRPr="009A0EA2">
              <w:rPr>
                <w:b/>
                <w:sz w:val="22"/>
                <w:szCs w:val="28"/>
              </w:rPr>
              <w:t>ействия продавцов при обнаружении сомните</w:t>
            </w:r>
            <w:r>
              <w:rPr>
                <w:b/>
                <w:sz w:val="22"/>
                <w:szCs w:val="28"/>
              </w:rPr>
              <w:t>л</w:t>
            </w:r>
            <w:r w:rsidRPr="009A0EA2">
              <w:rPr>
                <w:b/>
                <w:sz w:val="22"/>
                <w:szCs w:val="28"/>
              </w:rPr>
              <w:t>ьной купюры</w:t>
            </w:r>
          </w:p>
          <w:p w:rsidR="009A0EA2" w:rsidRPr="009A0EA2" w:rsidRDefault="009A0EA2" w:rsidP="009A0EA2">
            <w:pPr>
              <w:ind w:firstLine="709"/>
              <w:jc w:val="center"/>
              <w:rPr>
                <w:b/>
                <w:sz w:val="22"/>
                <w:szCs w:val="28"/>
              </w:rPr>
            </w:pPr>
          </w:p>
          <w:p w:rsidR="009A0EA2" w:rsidRPr="009A0EA2" w:rsidRDefault="009A0EA2" w:rsidP="009A0EA2">
            <w:pPr>
              <w:ind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Если с вами рассчитались купюрой, вызывающей сомнения в ее подлинности:</w:t>
            </w:r>
          </w:p>
          <w:p w:rsidR="009A0EA2" w:rsidRPr="009A0EA2" w:rsidRDefault="009A0EA2" w:rsidP="009A0EA2">
            <w:pPr>
              <w:pStyle w:val="a4"/>
              <w:numPr>
                <w:ilvl w:val="0"/>
                <w:numId w:val="1"/>
              </w:numPr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Сохраняя внешнее спокойствие и имея цель как можно дольше удерживать «сбытчика» на месте преступления и сообщения об этом в ОВД, постарайтесь отвлечь его внимание. Для этого можно имитировать: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неисправность контрольно-кассовой машины;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ошибку при взаиморасчете (еще раз пересчитать деньги);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отсутствия в кассе необходимой разменной наличности и необходимость для этого обратиться к другому продавцу, кассиру и т.д.;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отсутствие нужного количества, ассортимента товара в наличности и необходимость сходить за ним на склад, в подсобное помещение и т.д.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2. Для сообщения в органы внутренних дел о факте сбыта сомнительного денежного знака используйте любой, доступный для вас метод: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по телефону 02;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нажатием «тревожной кнопки»;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прибегнув к помощи собственной службы безопасности, находящегося поблизости персонала и т.д.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3. Постарайтесь запомнить внешний облик человека, рассчитавшегося сомнительной купюрой: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пол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возраст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национальность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рост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телосложение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особые приметы (родимые пятна, шрамы и т.д.)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во что был одет, а также другие предметы, характеризующие его облик (кольца, трость, очки и т.д.)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используемый автотранспорт (модель, цвет, номер и т.д)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4. Если «сбытчик» по каким-либо причинам отказался от сбыта купюры и пытается скрыться: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постарайтесь запомнить номинал купюры, ее серию и номер, отличительные признаки, а также приметы самого сбытчика, в каком направлении он ушел, используемый автотранспорт;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сообщите о попытке сбыта в органы внутренних дел по телефону 02, или в ближайшее отделение полиции.</w:t>
            </w:r>
          </w:p>
          <w:p w:rsidR="009A0EA2" w:rsidRPr="009A0EA2" w:rsidRDefault="009A0EA2" w:rsidP="009A0EA2">
            <w:pPr>
              <w:ind w:firstLine="709"/>
              <w:jc w:val="both"/>
              <w:rPr>
                <w:sz w:val="22"/>
                <w:szCs w:val="28"/>
              </w:rPr>
            </w:pPr>
          </w:p>
          <w:p w:rsidR="009A0EA2" w:rsidRDefault="009A0EA2" w:rsidP="009A0EA2"/>
        </w:tc>
        <w:tc>
          <w:tcPr>
            <w:tcW w:w="7880" w:type="dxa"/>
            <w:gridSpan w:val="2"/>
          </w:tcPr>
          <w:p w:rsidR="009A0EA2" w:rsidRDefault="009A0EA2" w:rsidP="009A0EA2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9A0EA2">
              <w:rPr>
                <w:b/>
                <w:sz w:val="22"/>
                <w:szCs w:val="22"/>
              </w:rPr>
              <w:t>Рекомендации для  руководителей торговых объектов по профилактике фальшивомонетничества</w:t>
            </w:r>
          </w:p>
          <w:p w:rsidR="009A0EA2" w:rsidRDefault="009A0EA2" w:rsidP="009A0EA2">
            <w:pPr>
              <w:ind w:firstLine="709"/>
              <w:jc w:val="center"/>
              <w:rPr>
                <w:b/>
                <w:sz w:val="22"/>
                <w:szCs w:val="22"/>
              </w:rPr>
            </w:pPr>
          </w:p>
          <w:p w:rsidR="009A0EA2" w:rsidRPr="009A0EA2" w:rsidRDefault="009A0EA2" w:rsidP="009A0EA2">
            <w:pPr>
              <w:ind w:firstLine="709"/>
              <w:jc w:val="center"/>
              <w:rPr>
                <w:sz w:val="22"/>
                <w:szCs w:val="22"/>
              </w:rPr>
            </w:pP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Распечатать и распространить памятки о выявлении поддельных денежных знаков среди сотрудников и разместить их на информационном стенде и кассовых зонах организации (в особенности 2000 руб.);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Организовать ведение реестров поступающих купюр крупного номинала с указанием серии и номера купюры, датой и временем ее поступления;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Организовать ведение журнала инструктажей сотрудников о действиях при обнаружении поддельных денежных знаков;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Обеспечить кассовые зоны детекторами проверки денежных средств, либо (при отсутствии финансирования на приобретение детекторов) специальными маркерами для проверки подлинности денежных средств;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Обеспечить срок хранения видеозаписей не менее 14 суток;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Проверять всю поступившую наличность перед инкассацией на детекторе (счетной машинке с детектором).</w:t>
            </w:r>
          </w:p>
          <w:p w:rsidR="009A0EA2" w:rsidRDefault="009A0EA2" w:rsidP="009A0EA2">
            <w:pPr>
              <w:jc w:val="both"/>
              <w:rPr>
                <w:sz w:val="22"/>
                <w:szCs w:val="22"/>
              </w:rPr>
            </w:pPr>
          </w:p>
          <w:p w:rsidR="009A0EA2" w:rsidRPr="009A0EA2" w:rsidRDefault="009A0EA2" w:rsidP="009A0EA2">
            <w:pPr>
              <w:jc w:val="both"/>
              <w:rPr>
                <w:sz w:val="22"/>
                <w:szCs w:val="22"/>
              </w:rPr>
            </w:pPr>
          </w:p>
          <w:p w:rsidR="009A0EA2" w:rsidRDefault="009A0EA2" w:rsidP="009A0EA2">
            <w:pPr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 xml:space="preserve">О всех фактах сбыта поддельных денежных средств сообщать в полицию по каналу </w:t>
            </w:r>
            <w:r w:rsidRPr="00551C41">
              <w:rPr>
                <w:b/>
                <w:sz w:val="22"/>
                <w:szCs w:val="22"/>
              </w:rPr>
              <w:t>«02».</w:t>
            </w:r>
          </w:p>
          <w:p w:rsidR="009A0EA2" w:rsidRPr="009A0EA2" w:rsidRDefault="009A0EA2" w:rsidP="009A0EA2">
            <w:pPr>
              <w:jc w:val="both"/>
              <w:rPr>
                <w:sz w:val="22"/>
                <w:szCs w:val="22"/>
              </w:rPr>
            </w:pPr>
          </w:p>
          <w:p w:rsidR="009A0EA2" w:rsidRPr="00551C41" w:rsidRDefault="009A0EA2" w:rsidP="009A0EA2">
            <w:pPr>
              <w:jc w:val="both"/>
              <w:rPr>
                <w:b/>
                <w:sz w:val="22"/>
                <w:szCs w:val="22"/>
              </w:rPr>
            </w:pPr>
            <w:r w:rsidRPr="00551C41">
              <w:rPr>
                <w:b/>
                <w:sz w:val="22"/>
                <w:szCs w:val="22"/>
              </w:rPr>
              <w:t xml:space="preserve">Дежурная часть отдела экономической безопасности и противодействия коррупции УМВД России по г. Ростову-на-Дону тел.: (863) 249-43-33. </w:t>
            </w:r>
          </w:p>
          <w:p w:rsidR="00551C41" w:rsidRDefault="00551C41" w:rsidP="009A0EA2">
            <w:pPr>
              <w:jc w:val="both"/>
              <w:rPr>
                <w:b/>
                <w:sz w:val="22"/>
                <w:szCs w:val="22"/>
              </w:rPr>
            </w:pPr>
          </w:p>
          <w:p w:rsidR="00551C41" w:rsidRPr="00551C41" w:rsidRDefault="00551C41" w:rsidP="009A0EA2">
            <w:pPr>
              <w:jc w:val="both"/>
              <w:rPr>
                <w:b/>
                <w:sz w:val="22"/>
                <w:szCs w:val="22"/>
              </w:rPr>
            </w:pPr>
            <w:r w:rsidRPr="00551C41">
              <w:rPr>
                <w:b/>
                <w:sz w:val="22"/>
                <w:szCs w:val="22"/>
              </w:rPr>
              <w:t>Дежурная часть ОМВД России по Неклиновскому району (8634) 2-07-64</w:t>
            </w:r>
          </w:p>
          <w:p w:rsidR="009A0EA2" w:rsidRPr="009A0EA2" w:rsidRDefault="009A0EA2" w:rsidP="009A0EA2">
            <w:pPr>
              <w:ind w:firstLine="709"/>
              <w:jc w:val="both"/>
              <w:rPr>
                <w:sz w:val="22"/>
                <w:szCs w:val="22"/>
              </w:rPr>
            </w:pPr>
          </w:p>
          <w:p w:rsidR="009A0EA2" w:rsidRDefault="009A0EA2" w:rsidP="009A0EA2">
            <w:pPr>
              <w:spacing w:after="200"/>
              <w:ind w:firstLine="709"/>
              <w:jc w:val="both"/>
              <w:rPr>
                <w:sz w:val="28"/>
                <w:szCs w:val="28"/>
              </w:rPr>
            </w:pPr>
          </w:p>
          <w:p w:rsidR="009A0EA2" w:rsidRDefault="009A0EA2" w:rsidP="009A0EA2"/>
        </w:tc>
      </w:tr>
      <w:tr w:rsidR="009A0EA2" w:rsidTr="00C83E17">
        <w:trPr>
          <w:trHeight w:val="10474"/>
        </w:trPr>
        <w:tc>
          <w:tcPr>
            <w:tcW w:w="7834" w:type="dxa"/>
            <w:gridSpan w:val="3"/>
          </w:tcPr>
          <w:p w:rsidR="009A0EA2" w:rsidRDefault="005C44C1" w:rsidP="009A0EA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13890" cy="6729222"/>
                  <wp:effectExtent l="0" t="0" r="0" b="0"/>
                  <wp:docPr id="5" name="Рисунок 5" descr="C:\Users\1\Desktop\200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200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364" cy="673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0" w:type="dxa"/>
          </w:tcPr>
          <w:p w:rsidR="009A0EA2" w:rsidRDefault="005C44C1" w:rsidP="009A0EA2">
            <w:r>
              <w:rPr>
                <w:noProof/>
                <w:lang w:eastAsia="ru-RU"/>
              </w:rPr>
              <w:drawing>
                <wp:inline distT="0" distB="0" distL="0" distR="0">
                  <wp:extent cx="4755436" cy="6729095"/>
                  <wp:effectExtent l="0" t="0" r="7620" b="0"/>
                  <wp:docPr id="6" name="Рисунок 6" descr="C:\Users\1\Desktop\200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200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950" cy="673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E31" w:rsidRPr="00401E31" w:rsidRDefault="00401E31" w:rsidP="00C83E17">
      <w:pPr>
        <w:tabs>
          <w:tab w:val="left" w:pos="5512"/>
        </w:tabs>
        <w:rPr>
          <w:sz w:val="20"/>
        </w:rPr>
      </w:pPr>
    </w:p>
    <w:sectPr w:rsidR="00401E31" w:rsidRPr="00401E31" w:rsidSect="00C83E17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4DE0C90"/>
    <w:multiLevelType w:val="hybridMultilevel"/>
    <w:tmpl w:val="1728B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A2"/>
    <w:rsid w:val="00401E31"/>
    <w:rsid w:val="00551C41"/>
    <w:rsid w:val="005C44C1"/>
    <w:rsid w:val="006E5622"/>
    <w:rsid w:val="00825F48"/>
    <w:rsid w:val="009A0EA2"/>
    <w:rsid w:val="00C83E17"/>
    <w:rsid w:val="00E01AC1"/>
    <w:rsid w:val="00FB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2</cp:revision>
  <cp:lastPrinted>2019-06-21T05:49:00Z</cp:lastPrinted>
  <dcterms:created xsi:type="dcterms:W3CDTF">2019-12-12T06:28:00Z</dcterms:created>
  <dcterms:modified xsi:type="dcterms:W3CDTF">2019-12-12T06:28:00Z</dcterms:modified>
</cp:coreProperties>
</file>