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720" w:left="7920"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«НОСОВСКОЕ СЕЛЬСКОЕ ПОСЕЛЕНИЕ»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НОСОВСКОГО СЕЛЬСКОГО ПОСЕЛЕНИЯ</w:t>
      </w:r>
    </w:p>
    <w:p w14:paraId="09000000">
      <w:pPr>
        <w:ind/>
        <w:jc w:val="center"/>
        <w:rPr>
          <w:b w:val="1"/>
          <w:color w:val="000000"/>
          <w:sz w:val="28"/>
        </w:rPr>
      </w:pPr>
    </w:p>
    <w:p w14:paraId="0A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</w:pPr>
    </w:p>
    <w:p w14:paraId="0D000000">
      <w:pPr>
        <w:ind/>
        <w:jc w:val="both"/>
      </w:pPr>
    </w:p>
    <w:tbl>
      <w:tblPr>
        <w:tblStyle w:val="Style_1"/>
        <w:tblLayout w:type="fixed"/>
      </w:tblPr>
      <w:tblGrid>
        <w:gridCol w:w="9924"/>
      </w:tblGrid>
      <w:tr>
        <w:tc>
          <w:tcPr>
            <w:tcW w:type="dxa" w:w="9924"/>
          </w:tcPr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решение Собрания депутатов</w:t>
            </w: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№ 10</w:t>
            </w:r>
            <w:r>
              <w:rPr>
                <w:b w:val="1"/>
                <w:sz w:val="28"/>
              </w:rPr>
              <w:t>6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«О бюджете Носовского сельского поселения Неклиновского района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25</w:t>
            </w:r>
            <w:r>
              <w:rPr>
                <w:b w:val="1"/>
                <w:sz w:val="28"/>
              </w:rPr>
              <w:t xml:space="preserve"> год и на плановый период 202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 xml:space="preserve"> и 20</w:t>
            </w:r>
            <w:r>
              <w:rPr>
                <w:b w:val="1"/>
                <w:sz w:val="28"/>
              </w:rPr>
              <w:t>27</w:t>
            </w:r>
            <w:r>
              <w:rPr>
                <w:b w:val="1"/>
                <w:sz w:val="28"/>
              </w:rPr>
              <w:t xml:space="preserve"> годов»</w:t>
            </w:r>
          </w:p>
        </w:tc>
      </w:tr>
    </w:tbl>
    <w:p w14:paraId="12000000">
      <w:pPr>
        <w:ind w:firstLine="851" w:left="0"/>
        <w:jc w:val="both"/>
        <w:outlineLvl w:val="0"/>
        <w:rPr>
          <w:sz w:val="28"/>
        </w:rPr>
      </w:pPr>
    </w:p>
    <w:p w14:paraId="13000000">
      <w:pPr>
        <w:ind w:firstLine="851" w:left="0"/>
        <w:jc w:val="both"/>
        <w:outlineLvl w:val="0"/>
        <w:rPr>
          <w:sz w:val="28"/>
        </w:rPr>
      </w:pPr>
    </w:p>
    <w:p w14:paraId="14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5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ab/>
      </w:r>
      <w:r>
        <w:rPr>
          <w:b w:val="1"/>
          <w:sz w:val="28"/>
        </w:rPr>
        <w:t>__________</w:t>
      </w:r>
      <w:r>
        <w:rPr>
          <w:b w:val="1"/>
          <w:sz w:val="28"/>
        </w:rPr>
        <w:t>2025</w:t>
      </w:r>
      <w:r>
        <w:rPr>
          <w:b w:val="1"/>
          <w:sz w:val="28"/>
        </w:rPr>
        <w:t xml:space="preserve"> года</w:t>
      </w:r>
    </w:p>
    <w:p w14:paraId="16000000">
      <w:pPr>
        <w:ind w:firstLine="900" w:left="0"/>
        <w:jc w:val="both"/>
        <w:rPr>
          <w:sz w:val="28"/>
        </w:rPr>
      </w:pPr>
    </w:p>
    <w:p w14:paraId="17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20.07.2007 № 58 «О бюджетном процессе в Носовском сельском поселении»,</w:t>
      </w:r>
    </w:p>
    <w:p w14:paraId="18000000">
      <w:pPr>
        <w:ind w:firstLine="851" w:left="0"/>
        <w:jc w:val="both"/>
        <w:rPr>
          <w:sz w:val="28"/>
        </w:rPr>
      </w:pPr>
    </w:p>
    <w:p w14:paraId="19000000">
      <w:pPr>
        <w:ind w:firstLine="851" w:left="0"/>
        <w:jc w:val="both"/>
        <w:rPr>
          <w:sz w:val="28"/>
        </w:rPr>
      </w:pPr>
    </w:p>
    <w:p w14:paraId="1A000000">
      <w:pPr>
        <w:ind w:firstLine="851" w:left="0"/>
        <w:jc w:val="both"/>
        <w:rPr>
          <w:sz w:val="28"/>
        </w:rPr>
      </w:pPr>
      <w:r>
        <w:rPr>
          <w:sz w:val="28"/>
        </w:rPr>
        <w:t>Собрание депутатов Носовского сельского поселения решило:</w:t>
      </w:r>
    </w:p>
    <w:p w14:paraId="1B000000">
      <w:pPr>
        <w:ind w:firstLine="851" w:left="0"/>
        <w:jc w:val="both"/>
        <w:rPr>
          <w:sz w:val="28"/>
        </w:rPr>
      </w:pPr>
    </w:p>
    <w:p w14:paraId="1C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D000000">
      <w:pPr>
        <w:ind w:firstLine="540" w:left="0"/>
        <w:jc w:val="both"/>
        <w:rPr>
          <w:b w:val="1"/>
          <w:sz w:val="28"/>
        </w:rPr>
      </w:pP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Внести в решение Собрания депутатов Носовского сельского поселения от 2</w:t>
      </w:r>
      <w:r>
        <w:rPr>
          <w:sz w:val="28"/>
        </w:rPr>
        <w:t>5.</w:t>
      </w:r>
      <w:r>
        <w:rPr>
          <w:sz w:val="28"/>
        </w:rPr>
        <w:t>12.2024</w:t>
      </w:r>
      <w:r>
        <w:rPr>
          <w:sz w:val="28"/>
        </w:rPr>
        <w:t xml:space="preserve"> № 10</w:t>
      </w:r>
      <w:r>
        <w:rPr>
          <w:sz w:val="28"/>
        </w:rPr>
        <w:t>6</w:t>
      </w:r>
      <w:r>
        <w:rPr>
          <w:sz w:val="28"/>
        </w:rPr>
        <w:t xml:space="preserve"> «О бюджете Носовского сельского поселения Неклиновского района на 202</w:t>
      </w:r>
      <w:r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следующие изменения: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>1) часть 1 статьи 1 изложить в следующей редакции:</w:t>
      </w: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1. </w:t>
      </w:r>
      <w:r>
        <w:rPr>
          <w:sz w:val="28"/>
        </w:rPr>
        <w:t>Утвердить основные характеристики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год, определенные</w:t>
      </w:r>
      <w:r>
        <w:rPr>
          <w:sz w:val="28"/>
        </w:rPr>
        <w:t xml:space="preserve"> </w:t>
      </w:r>
      <w:r>
        <w:rPr>
          <w:sz w:val="28"/>
        </w:rPr>
        <w:t>с учетом</w:t>
      </w:r>
      <w:r>
        <w:rPr>
          <w:sz w:val="28"/>
        </w:rPr>
        <w:t xml:space="preserve"> уровня инфляции, не превышающего </w:t>
      </w:r>
      <w:r>
        <w:rPr>
          <w:sz w:val="28"/>
        </w:rPr>
        <w:t>4,5</w:t>
      </w:r>
      <w:r>
        <w:rPr>
          <w:sz w:val="28"/>
        </w:rPr>
        <w:t xml:space="preserve"> процент</w:t>
      </w:r>
      <w:r>
        <w:rPr>
          <w:sz w:val="28"/>
        </w:rPr>
        <w:t>а</w:t>
      </w:r>
      <w:r>
        <w:rPr>
          <w:sz w:val="28"/>
        </w:rPr>
        <w:t xml:space="preserve"> (декабрь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 к декабрю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года):</w:t>
      </w:r>
    </w:p>
    <w:p w14:paraId="21000000">
      <w:pPr>
        <w:ind w:firstLine="540" w:lef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в сумме</w:t>
      </w:r>
      <w:r>
        <w:rPr>
          <w:sz w:val="28"/>
        </w:rPr>
        <w:t xml:space="preserve"> </w:t>
      </w:r>
      <w:r>
        <w:rPr>
          <w:sz w:val="28"/>
        </w:rPr>
        <w:t>20130,6</w:t>
      </w:r>
      <w:r>
        <w:rPr>
          <w:sz w:val="28"/>
        </w:rPr>
        <w:t xml:space="preserve"> </w:t>
      </w:r>
      <w:r>
        <w:rPr>
          <w:sz w:val="28"/>
        </w:rPr>
        <w:t xml:space="preserve"> тыс. рублей;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>2) общий объем расходов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</w:t>
      </w:r>
      <w:r>
        <w:rPr>
          <w:sz w:val="28"/>
        </w:rPr>
        <w:t xml:space="preserve">сумме </w:t>
      </w:r>
      <w:r>
        <w:rPr>
          <w:sz w:val="28"/>
        </w:rPr>
        <w:t>21969,4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3) резервный фонд Администрации Носовского сельского поселения в сумме </w:t>
      </w:r>
      <w:r>
        <w:rPr>
          <w:sz w:val="28"/>
        </w:rPr>
        <w:t>5</w:t>
      </w:r>
      <w:r>
        <w:rPr>
          <w:sz w:val="28"/>
        </w:rPr>
        <w:t>0,0 тыс.рублей;</w:t>
      </w:r>
    </w:p>
    <w:p w14:paraId="24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1 января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 xml:space="preserve">муниципальным </w:t>
      </w:r>
      <w:r>
        <w:rPr>
          <w:sz w:val="28"/>
        </w:rPr>
        <w:t xml:space="preserve">гарантиям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_0_</w:t>
      </w:r>
      <w:r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5000000">
      <w:pPr>
        <w:ind w:firstLine="539" w:left="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</w:t>
      </w:r>
      <w:r>
        <w:rPr>
          <w:sz w:val="28"/>
        </w:rPr>
        <w:t xml:space="preserve"> </w:t>
      </w:r>
      <w:r>
        <w:rPr>
          <w:sz w:val="28"/>
        </w:rPr>
        <w:t xml:space="preserve">Носовского сельского поселения в </w:t>
      </w:r>
      <w:r>
        <w:rPr>
          <w:sz w:val="28"/>
        </w:rPr>
        <w:t xml:space="preserve">сумме </w:t>
      </w:r>
      <w:r>
        <w:rPr>
          <w:sz w:val="28"/>
        </w:rPr>
        <w:t>0</w:t>
      </w:r>
      <w:r>
        <w:rPr>
          <w:sz w:val="28"/>
        </w:rPr>
        <w:t xml:space="preserve">,0 </w:t>
      </w:r>
      <w:r>
        <w:rPr>
          <w:sz w:val="28"/>
        </w:rPr>
        <w:t>тыс. рублей;</w:t>
      </w:r>
    </w:p>
    <w:p w14:paraId="26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прогнозируемый </w:t>
      </w:r>
      <w:r>
        <w:rPr>
          <w:sz w:val="28"/>
        </w:rPr>
        <w:t>дефицит</w:t>
      </w:r>
      <w:r>
        <w:rPr>
          <w:sz w:val="28"/>
        </w:rPr>
        <w:t xml:space="preserve">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в сумме 1838,8</w:t>
      </w:r>
      <w:r>
        <w:rPr>
          <w:sz w:val="28"/>
        </w:rPr>
        <w:t xml:space="preserve"> тыс. рублей.</w:t>
      </w:r>
      <w:r>
        <w:rPr>
          <w:sz w:val="28"/>
        </w:rPr>
        <w:t>».</w:t>
      </w:r>
    </w:p>
    <w:p w14:paraId="27000000">
      <w:pPr>
        <w:ind w:firstLine="540" w:left="0"/>
        <w:jc w:val="both"/>
        <w:rPr>
          <w:sz w:val="28"/>
        </w:rPr>
      </w:pPr>
    </w:p>
    <w:p w14:paraId="28000000">
      <w:pPr>
        <w:rPr>
          <w:b w:val="1"/>
          <w:sz w:val="28"/>
        </w:rPr>
      </w:pPr>
    </w:p>
    <w:p w14:paraId="29000000">
      <w:pPr>
        <w:rPr>
          <w:b w:val="1"/>
          <w:sz w:val="28"/>
        </w:rPr>
      </w:pPr>
    </w:p>
    <w:p w14:paraId="2A000000">
      <w:pPr>
        <w:rPr>
          <w:b w:val="1"/>
          <w:sz w:val="28"/>
        </w:rPr>
      </w:pPr>
    </w:p>
    <w:p w14:paraId="2B000000">
      <w:pPr>
        <w:rPr>
          <w:b w:val="1"/>
          <w:sz w:val="28"/>
        </w:rPr>
      </w:pPr>
    </w:p>
    <w:p w14:paraId="2C000000">
      <w:pPr>
        <w:rPr>
          <w:b w:val="1"/>
          <w:sz w:val="28"/>
        </w:rPr>
      </w:pPr>
    </w:p>
    <w:p w14:paraId="2D000000">
      <w:pPr>
        <w:rPr>
          <w:b w:val="1"/>
          <w:sz w:val="28"/>
        </w:rPr>
      </w:pPr>
    </w:p>
    <w:p w14:paraId="2E000000">
      <w:pPr>
        <w:rPr>
          <w:b w:val="1"/>
          <w:sz w:val="28"/>
        </w:rPr>
      </w:pPr>
    </w:p>
    <w:p w14:paraId="2F000000">
      <w:pPr>
        <w:rPr>
          <w:b w:val="1"/>
          <w:sz w:val="28"/>
        </w:rPr>
      </w:pPr>
    </w:p>
    <w:p w14:paraId="30000000">
      <w:pPr>
        <w:rPr>
          <w:b w:val="1"/>
          <w:sz w:val="28"/>
        </w:rPr>
      </w:pPr>
    </w:p>
    <w:p w14:paraId="31000000">
      <w:pPr>
        <w:rPr>
          <w:b w:val="1"/>
          <w:sz w:val="28"/>
        </w:rPr>
      </w:pPr>
    </w:p>
    <w:p w14:paraId="32000000">
      <w:pPr>
        <w:rPr>
          <w:b w:val="1"/>
          <w:sz w:val="28"/>
        </w:rPr>
      </w:pPr>
    </w:p>
    <w:p w14:paraId="33000000">
      <w:pPr>
        <w:rPr>
          <w:b w:val="1"/>
          <w:sz w:val="28"/>
        </w:rPr>
      </w:pPr>
    </w:p>
    <w:p w14:paraId="34000000">
      <w:pPr>
        <w:rPr>
          <w:b w:val="1"/>
          <w:sz w:val="28"/>
        </w:rPr>
      </w:pPr>
    </w:p>
    <w:p w14:paraId="35000000">
      <w:pPr>
        <w:rPr>
          <w:b w:val="1"/>
          <w:sz w:val="28"/>
        </w:rPr>
      </w:pPr>
    </w:p>
    <w:p w14:paraId="36000000">
      <w:pPr>
        <w:rPr>
          <w:b w:val="1"/>
          <w:sz w:val="28"/>
        </w:rPr>
      </w:pPr>
    </w:p>
    <w:p w14:paraId="37000000">
      <w:pPr>
        <w:sectPr>
          <w:type w:val="continuous"/>
          <w:pgSz w:h="16848" w:orient="portrait" w:w="11908"/>
          <w:pgMar w:bottom="567" w:footer="720" w:gutter="0" w:header="720" w:left="850" w:right="567" w:top="567"/>
        </w:sectPr>
      </w:pPr>
    </w:p>
    <w:p w14:paraId="38000000">
      <w:pPr>
        <w:ind w:firstLine="720" w:left="720"/>
        <w:rPr>
          <w:b w:val="1"/>
          <w:sz w:val="28"/>
        </w:rPr>
      </w:pPr>
      <w:r>
        <w:rPr>
          <w:sz w:val="28"/>
        </w:rPr>
        <w:t>2) Приложение 2 к решению изложить в следующей редакции:</w:t>
      </w:r>
    </w:p>
    <w:p w14:paraId="39000000">
      <w:pPr>
        <w:ind w:firstLine="720" w:left="720"/>
        <w:rPr>
          <w:b w:val="1"/>
          <w:sz w:val="28"/>
        </w:rPr>
      </w:pPr>
    </w:p>
    <w:tbl>
      <w:tblPr>
        <w:tblStyle w:val="Style_1"/>
        <w:tblInd w:type="dxa" w:w="-690"/>
        <w:tblLayout w:type="fixed"/>
        <w:tblCellMar>
          <w:left w:type="dxa" w:w="30"/>
          <w:right w:type="dxa" w:w="30"/>
        </w:tblCellMar>
      </w:tblPr>
      <w:tblGrid>
        <w:gridCol w:w="15569"/>
      </w:tblGrid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A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Приложение 2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 на 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на плановый период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годов" </w:t>
            </w:r>
          </w:p>
        </w:tc>
      </w:tr>
    </w:tbl>
    <w:p w14:paraId="4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внутреннего</w:t>
      </w:r>
      <w:r>
        <w:rPr>
          <w:b w:val="1"/>
          <w:sz w:val="28"/>
        </w:rPr>
        <w:t xml:space="preserve"> финансирования дефицита бюджета Носовского сельского поселения</w:t>
      </w:r>
    </w:p>
    <w:p w14:paraId="41000000">
      <w:pPr>
        <w:spacing w:after="12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на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 и на плановый период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 xml:space="preserve"> и 202</w:t>
      </w:r>
      <w:r>
        <w:rPr>
          <w:b w:val="1"/>
          <w:color w:val="000000"/>
          <w:sz w:val="28"/>
        </w:rPr>
        <w:t>7</w:t>
      </w:r>
      <w:r>
        <w:rPr>
          <w:b w:val="1"/>
          <w:color w:val="000000"/>
          <w:sz w:val="28"/>
        </w:rPr>
        <w:t xml:space="preserve"> годов</w:t>
      </w:r>
    </w:p>
    <w:p w14:paraId="42000000">
      <w:pPr>
        <w:spacing w:after="120"/>
        <w:ind/>
        <w:jc w:val="right"/>
        <w:rPr>
          <w:b w:val="1"/>
          <w:color w:val="000000"/>
          <w:sz w:val="28"/>
        </w:rPr>
      </w:pPr>
      <w:r>
        <w:t xml:space="preserve"> (тыс. рублей)</w:t>
      </w:r>
    </w:p>
    <w:tbl>
      <w:tblPr>
        <w:tblStyle w:val="Style_1"/>
        <w:tblInd w:type="dxa" w:w="-482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3344"/>
        <w:gridCol w:w="8668"/>
        <w:gridCol w:w="1255"/>
        <w:gridCol w:w="1394"/>
        <w:gridCol w:w="1252"/>
      </w:tblGrid>
      <w:tr>
        <w:trPr>
          <w:trHeight w:hRule="atLeast" w:val="17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25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6000000">
            <w:pPr>
              <w:ind/>
              <w:jc w:val="center"/>
              <w:rPr>
                <w:b w:val="1"/>
                <w:sz w:val="22"/>
              </w:rPr>
            </w:pPr>
          </w:p>
          <w:p w14:paraId="4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6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8000000">
            <w:pPr>
              <w:ind/>
              <w:jc w:val="center"/>
              <w:rPr>
                <w:b w:val="1"/>
                <w:sz w:val="22"/>
              </w:rPr>
            </w:pPr>
          </w:p>
          <w:p w14:paraId="4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</w:t>
            </w:r>
            <w:r>
              <w:rPr>
                <w:b w:val="1"/>
                <w:sz w:val="22"/>
              </w:rPr>
              <w:t>7</w:t>
            </w:r>
            <w:r>
              <w:rPr>
                <w:b w:val="1"/>
                <w:sz w:val="22"/>
              </w:rP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01 00 00 00 00 0000 000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0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1838,8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1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5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1838,8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</w:t>
            </w:r>
            <w:r>
              <w:rPr>
                <w:sz w:val="28"/>
              </w:rPr>
              <w:t>2 00 00 0000 500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00000">
            <w:pPr>
              <w:ind/>
              <w:jc w:val="center"/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  <w:p w14:paraId="6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6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21969,4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21969,4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21969,4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00000">
            <w:pPr>
              <w:ind/>
              <w:jc w:val="center"/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21969,4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82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18798,1»</w:t>
            </w:r>
          </w:p>
        </w:tc>
      </w:tr>
    </w:tbl>
    <w:p w14:paraId="84000000">
      <w:pPr>
        <w:ind/>
        <w:jc w:val="both"/>
      </w:pPr>
    </w:p>
    <w:p w14:paraId="85000000">
      <w:pPr>
        <w:pStyle w:val="Style_2"/>
      </w:pPr>
      <w:r>
        <w:t xml:space="preserve">3) Приложение </w:t>
      </w:r>
      <w:r>
        <w:t>3</w:t>
      </w:r>
      <w:r>
        <w:t xml:space="preserve"> к решению изложить в следующей редакции:</w:t>
      </w:r>
    </w:p>
    <w:p w14:paraId="86000000">
      <w:pPr>
        <w:ind/>
        <w:jc w:val="both"/>
      </w:pPr>
    </w:p>
    <w:tbl>
      <w:tblPr>
        <w:tblStyle w:val="Style_1"/>
        <w:tblInd w:type="dxa" w:w="93"/>
        <w:tblLayout w:type="fixed"/>
      </w:tblPr>
      <w:tblGrid>
        <w:gridCol w:w="8081"/>
        <w:gridCol w:w="556"/>
        <w:gridCol w:w="284"/>
        <w:gridCol w:w="310"/>
        <w:gridCol w:w="174"/>
        <w:gridCol w:w="594"/>
        <w:gridCol w:w="169"/>
        <w:gridCol w:w="695"/>
        <w:gridCol w:w="430"/>
        <w:gridCol w:w="624"/>
        <w:gridCol w:w="198"/>
        <w:gridCol w:w="1252"/>
        <w:gridCol w:w="335"/>
        <w:gridCol w:w="232"/>
        <w:gridCol w:w="823"/>
        <w:gridCol w:w="566"/>
      </w:tblGrid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7000000">
            <w:pPr>
              <w:widowControl w:val="1"/>
              <w:ind/>
              <w:jc w:val="right"/>
              <w:rPr>
                <w:sz w:val="28"/>
              </w:rPr>
            </w:pPr>
            <w:bookmarkStart w:id="1" w:name="RANGE!A1:H60"/>
            <w:r>
              <w:rPr>
                <w:sz w:val="28"/>
              </w:rPr>
              <w:t>«Приложение 3</w:t>
            </w:r>
            <w:bookmarkEnd w:id="1"/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8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9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A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2025 год 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B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2026 и 2027 годов"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92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C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48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D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E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29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F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6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0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7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1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2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2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3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3000000">
            <w:pPr>
              <w:widowControl w:val="1"/>
              <w:ind/>
              <w:jc w:val="right"/>
              <w:rPr>
                <w:sz w:val="28"/>
              </w:rPr>
            </w:pPr>
          </w:p>
        </w:tc>
      </w:tr>
    </w:tbl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11"/>
        <w:gridCol w:w="885"/>
        <w:gridCol w:w="810"/>
        <w:gridCol w:w="1500"/>
        <w:gridCol w:w="765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4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5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разделам, подразделам, целевым статьям (муниципальным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6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программам Носовского сельского поселения и непрограммным направлениям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7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деятельности), группам и подгруппам видов расходов классификации</w:t>
            </w:r>
          </w:p>
        </w:tc>
      </w:tr>
      <w:tr>
        <w:trPr>
          <w:trHeight w:hRule="atLeast" w:val="36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8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расходов бюджетов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7111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1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B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625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21 969,4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5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8 786,6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94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D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8 515,6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30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D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D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2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63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000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7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D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E000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27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5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1 593,2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D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6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D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F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0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13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1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2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3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sz="4" w:val="single"/>
              <w:right w:sz="4" w:val="single"/>
            </w:tcBorders>
            <w:vAlign w:val="top"/>
          </w:tcPr>
          <w:p w14:paraId="4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117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702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7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8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8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8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8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29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6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8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98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1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A0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A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B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C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6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C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C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C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7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2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0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66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2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18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3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8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02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3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5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1 811,5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334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2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2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2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202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2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top"/>
          </w:tcPr>
          <w:p w14:paraId="9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9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959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2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10 438,2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10 438,2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83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4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4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60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4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5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2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68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7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97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9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A5030000">
      <w:pPr>
        <w:rPr>
          <w:b w:val="1"/>
          <w:sz w:val="28"/>
        </w:rPr>
      </w:pPr>
    </w:p>
    <w:p w14:paraId="A6030000">
      <w:pPr>
        <w:ind w:firstLine="720" w:left="720"/>
        <w:rPr>
          <w:sz w:val="28"/>
        </w:rPr>
      </w:pPr>
    </w:p>
    <w:p w14:paraId="A7030000">
      <w:pPr>
        <w:ind w:firstLine="720" w:left="720"/>
        <w:rPr>
          <w:b w:val="1"/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Приложение </w:t>
      </w:r>
      <w:r>
        <w:rPr>
          <w:sz w:val="28"/>
        </w:rPr>
        <w:t>4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7603"/>
        <w:gridCol w:w="754"/>
        <w:gridCol w:w="766"/>
        <w:gridCol w:w="558"/>
        <w:gridCol w:w="746"/>
        <w:gridCol w:w="688"/>
        <w:gridCol w:w="1293"/>
        <w:gridCol w:w="1380"/>
        <w:gridCol w:w="1335"/>
        <w:gridCol w:w="200"/>
      </w:tblGrid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8030000">
            <w:pPr>
              <w:widowControl w:val="1"/>
              <w:ind/>
              <w:jc w:val="right"/>
              <w:rPr>
                <w:sz w:val="24"/>
              </w:rPr>
            </w:pPr>
            <w:bookmarkStart w:id="2" w:name="RANGE!A1:I57"/>
            <w:r>
              <w:rPr>
                <w:sz w:val="24"/>
              </w:rPr>
              <w:t>«Приложение 4</w:t>
            </w:r>
            <w:bookmarkEnd w:id="2"/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9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A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"О бюджете Носовского сельского поселения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9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B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Неклиновского района на 2025 год 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C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2026 и 2027 годов"</w:t>
            </w:r>
          </w:p>
        </w:tc>
        <w:tc>
          <w:tcPr>
            <w:tcW w:type="dxa" w:w="200"/>
          </w:tcPr>
          <w:p/>
        </w:tc>
      </w:tr>
    </w:tbl>
    <w:p w14:paraId="AD030000">
      <w:pPr>
        <w:rPr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706"/>
        <w:gridCol w:w="855"/>
        <w:gridCol w:w="585"/>
        <w:gridCol w:w="705"/>
        <w:gridCol w:w="1410"/>
        <w:gridCol w:w="810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A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Ведомственная структура расходов бюджета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A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Неклиновского района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6706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5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70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3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580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B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B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2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9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21 969,4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0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3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6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8 786,6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7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8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1196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8 515,6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4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2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E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B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E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88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4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F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5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01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58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6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1 593,2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F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908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2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2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2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2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7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3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5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4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5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5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7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5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5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6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62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6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72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7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7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96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4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87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4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F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54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8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1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50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C3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C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C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7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0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D9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D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E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E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E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67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0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F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F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F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F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4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0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0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0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1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9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6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4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47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1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570"/>
        </w:trPr>
        <w:tc>
          <w:tcPr>
            <w:tcW w:type="dxa" w:w="67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4A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45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5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6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5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512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3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879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21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5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6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1 811,5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7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F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8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8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1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A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5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67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F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2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82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9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9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10 438,2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10 438,2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6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6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3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36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1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6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4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4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56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6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58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3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A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8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1E070000">
      <w:pPr>
        <w:rPr>
          <w:b w:val="1"/>
          <w:sz w:val="28"/>
        </w:rPr>
      </w:pPr>
    </w:p>
    <w:p w14:paraId="1F070000">
      <w:pPr>
        <w:ind w:firstLine="720" w:left="720"/>
        <w:rPr>
          <w:b w:val="1"/>
          <w:sz w:val="28"/>
        </w:rPr>
      </w:pPr>
      <w:r>
        <w:rPr>
          <w:sz w:val="28"/>
        </w:rPr>
        <w:t>5</w:t>
      </w:r>
      <w:r>
        <w:rPr>
          <w:sz w:val="28"/>
        </w:rPr>
        <w:t>) Приложение 5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49"/>
        <w:gridCol w:w="1958"/>
        <w:gridCol w:w="825"/>
        <w:gridCol w:w="735"/>
        <w:gridCol w:w="735"/>
        <w:gridCol w:w="1373"/>
        <w:gridCol w:w="1338"/>
        <w:gridCol w:w="1318"/>
      </w:tblGrid>
      <w:tr>
        <w:trPr>
          <w:trHeight w:hRule="atLeast" w:val="200"/>
        </w:trPr>
        <w:tc>
          <w:tcPr>
            <w:tcW w:type="dxa" w:w="714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</w:p>
        </w:tc>
        <w:tc>
          <w:tcPr>
            <w:tcW w:type="dxa" w:w="8282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«Приложение 5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 решению Собрания депутатов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"О бюджете 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Неклиновского района на 2025 год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 на плановый период 2026 и 2027 годов"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целевым статьям (муниципальным программам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и непрограммным направлениям деятельности),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группам и подгруппам видов расходов, разделам, подразделам</w:t>
            </w:r>
          </w:p>
        </w:tc>
      </w:tr>
      <w:tr>
        <w:trPr>
          <w:trHeight w:hRule="atLeast" w:val="43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классификации расходов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бюджетов на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2025 год и на плановый период 2026 и 2027 годов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1958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25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499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2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750"/>
        </w:trPr>
        <w:tc>
          <w:tcPr>
            <w:tcW w:type="dxa" w:w="71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19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3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</w:p>
        </w:tc>
        <w:tc>
          <w:tcPr>
            <w:tcW w:type="dxa" w:w="13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</w:p>
        </w:tc>
      </w:tr>
      <w:tr>
        <w:trPr>
          <w:trHeight w:hRule="atLeast" w:val="375"/>
        </w:trPr>
        <w:tc>
          <w:tcPr>
            <w:tcW w:type="dxa" w:w="71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1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21 969,4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94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114,0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33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114,0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60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3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85"/>
        </w:trPr>
        <w:tc>
          <w:tcPr>
            <w:tcW w:type="dxa" w:w="71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top"/>
          </w:tcPr>
          <w:p w14:paraId="6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113,0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96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7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6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7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108,0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35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5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9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3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04 4 02 00590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8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30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5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«Муниципальная политика"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43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8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6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D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90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Муниципальная программа Носовского сельского поселения «Управление муниципальными финансами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8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E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795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183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F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08 4 02 00110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18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1 593,2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48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08 4 02 72390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52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47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79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82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6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8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53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8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1 661,5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4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34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6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A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4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76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27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9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8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3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9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929,5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1 681,3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1 550,6</w:t>
            </w:r>
          </w:p>
        </w:tc>
      </w:tr>
      <w:tr>
        <w:trPr>
          <w:trHeight w:hRule="atLeast" w:val="30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6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99 1 00 90100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26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879,5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1 631,3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1 500,6</w:t>
            </w:r>
          </w:p>
        </w:tc>
      </w:tr>
      <w:tr>
        <w:trPr>
          <w:trHeight w:hRule="atLeast" w:val="1274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A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B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C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8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99 9 00 90350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6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C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8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99 9 00 85010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8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E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99 9 00 90110</w:t>
            </w:r>
          </w:p>
        </w:tc>
        <w:tc>
          <w:tcPr>
            <w:tcW w:type="dxa" w:w="8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2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119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E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2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F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5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00090000">
      <w:pPr>
        <w:rPr>
          <w:b w:val="1"/>
          <w:sz w:val="28"/>
        </w:rPr>
      </w:pPr>
    </w:p>
    <w:p w14:paraId="0109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0209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0309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04090000">
      <w:pPr>
        <w:rPr>
          <w:b w:val="1"/>
          <w:sz w:val="28"/>
        </w:rPr>
      </w:pPr>
    </w:p>
    <w:p w14:paraId="05090000">
      <w:pPr>
        <w:ind w:firstLine="708" w:left="0"/>
        <w:rPr>
          <w:b w:val="1"/>
          <w:sz w:val="28"/>
        </w:rPr>
      </w:pPr>
    </w:p>
    <w:p w14:paraId="0609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07090000">
      <w:pPr>
        <w:ind w:firstLine="708" w:left="0"/>
        <w:rPr>
          <w:b w:val="1"/>
          <w:sz w:val="16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08090000">
      <w:pPr>
        <w:pStyle w:val="Style_2"/>
        <w:ind w:firstLine="708" w:left="0"/>
        <w:rPr>
          <w:b w:val="1"/>
        </w:rPr>
      </w:pPr>
    </w:p>
    <w:p w14:paraId="09090000">
      <w:pPr>
        <w:pStyle w:val="Style_2"/>
        <w:ind w:firstLine="708" w:left="0"/>
        <w:rPr>
          <w:b w:val="1"/>
        </w:rPr>
      </w:pPr>
      <w:r>
        <w:rPr>
          <w:b w:val="1"/>
        </w:rPr>
        <w:t>село Носово</w:t>
      </w:r>
    </w:p>
    <w:p w14:paraId="0A090000">
      <w:pPr>
        <w:pStyle w:val="Style_2"/>
        <w:ind w:firstLine="708" w:left="0"/>
        <w:rPr>
          <w:b w:val="1"/>
          <w:sz w:val="16"/>
        </w:rPr>
      </w:pPr>
      <w:r>
        <w:rPr>
          <w:b w:val="1"/>
        </w:rPr>
        <w:t>№ ___</w:t>
      </w:r>
    </w:p>
    <w:sectPr>
      <w:headerReference r:id="rId1" w:type="default"/>
      <w:pgSz w:h="11908" w:orient="landscape" w:w="16848"/>
      <w:pgMar w:bottom="340" w:footer="720" w:gutter="0" w:header="720" w:left="850" w:right="567" w:top="3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widowControl w:val="1"/>
      <w:ind/>
      <w:outlineLvl w:val="0"/>
    </w:pPr>
    <w:rPr>
      <w:sz w:val="32"/>
    </w:rPr>
  </w:style>
  <w:style w:styleId="Style_13_ch" w:type="character">
    <w:name w:val="heading 1"/>
    <w:basedOn w:val="Style_4_ch"/>
    <w:link w:val="Style_13"/>
    <w:rPr>
      <w:sz w:val="32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pre"/>
    <w:link w:val="Style_21_ch"/>
  </w:style>
  <w:style w:styleId="Style_21_ch" w:type="character">
    <w:name w:val="pre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" w:type="paragraph">
    <w:name w:val="Body Text"/>
    <w:basedOn w:val="Style_4"/>
    <w:link w:val="Style_2_ch"/>
    <w:pPr>
      <w:widowControl w:val="1"/>
      <w:ind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2025-04-04T05:52:17Z</dcterms:modified>
</cp:coreProperties>
</file>